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80" w:rsidRPr="00BB647A" w:rsidRDefault="001B2E80" w:rsidP="001B2E8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50. Муниципальный долг муниципального района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Российской Федерации, принятые на себя муниципальным районом.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2. Предельный объем муниципального долга муниципального района на очередной финансовый год (очередной финансовый год и каждый год планового периода) устанавливается решением Собрания депутатов муниципального района о бюджете муниципального района в рамках ограничений, установленных Бюджетным кодексом Российской Федерации.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Собрание депутатов муниципального района вправе в целях управления муниципальным долгом муниципального района утвердить дополнительные ограничения по муниципальному долгу муниципального района.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3. Муниципальные внутренние заимствования осуществляются в целях финансирования дефицита бюджета муниципального района, а также для погашения долговых обязательств.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Право осуществления муниципальных заимствований от имени муниципального района в соответствии с Бюджетного кодекса Российской Федерации и уставом муниципального района принадлежит администрации муниципального района.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</w:pPr>
      <w:r w:rsidRPr="00BB647A">
        <w:rPr>
          <w:color w:val="000000"/>
        </w:rPr>
        <w:t xml:space="preserve">     </w:t>
      </w:r>
      <w:r w:rsidRPr="00BB647A">
        <w:t xml:space="preserve">Программа муниципальных внутренних заимствований представляется Главой муниципального района Собранию депутатов муниципального района в виде приложения к проекту решения о бюджете муниципального района на очередной финансовый год. 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t xml:space="preserve">               </w:t>
      </w:r>
      <w:r w:rsidRPr="00BB647A">
        <w:rPr>
          <w:color w:val="000000"/>
        </w:rPr>
        <w:t xml:space="preserve">4. </w:t>
      </w:r>
      <w:proofErr w:type="gramStart"/>
      <w:r w:rsidRPr="00BB647A">
        <w:rPr>
          <w:color w:val="000000"/>
        </w:rPr>
        <w:t>От имени муниципального района муниципальные гарантии предоставляются администрацией муниципального района в пределах общей суммы предоставляемых гарантий, указанной в решении Собрания депутатов муниципального района о бюджете муниципального района на очередной финансовый год (очередной финансовый год и плановый период), в соответствии с требованиями Бюджетного кодекса Российской Федерации и в порядке, установленном муниципальными правовыми актами.</w:t>
      </w:r>
      <w:proofErr w:type="gramEnd"/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Общая сумма обязательств, вытекающих из муниципальных гарантий в валюте Российской Федерации, а также муниципальных гарантий в иностранной валюте, предоставленных в соответствии с пунктом 2 статьи 104 Бюджетного кодекса Российской Федерации, включается в состав муниципального долга как вид долгового обязательства.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5. В случае</w:t>
      </w:r>
      <w:proofErr w:type="gramStart"/>
      <w:r w:rsidRPr="00BB647A">
        <w:rPr>
          <w:color w:val="000000"/>
        </w:rPr>
        <w:t>,</w:t>
      </w:r>
      <w:proofErr w:type="gramEnd"/>
      <w:r w:rsidRPr="00BB647A">
        <w:rPr>
          <w:color w:val="000000"/>
        </w:rPr>
        <w:t xml:space="preserve"> если муниципальное долговое обязательство, выраженное в валюте Российской Федерации, не предъявлено к погашению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 и в иных случаях, предусмотренных статьей 115 Бюджетного кодекса Российской Федерации,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Собрания депутатов муниципального района.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Администрация муниципального района по истечении сроков и в иных случаях, указанных в части 5 настоящей статьи,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6. Учет и регистрация муниципальных долговых обязательств муниципального района осуществляются в муниципальной долговой книге муниципального района</w:t>
      </w:r>
      <w:r w:rsidRPr="00BB647A">
        <w:t xml:space="preserve"> в соответствии с Бюджетным кодексом Российской Федерации и настоящим Уставом.</w:t>
      </w:r>
    </w:p>
    <w:p w:rsidR="001B2E80" w:rsidRPr="00BB647A" w:rsidRDefault="001B2E80" w:rsidP="001B2E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7. Управление муниципальным долгом осуществляется администрацией муниципального района в соответствии с Бюджетным кодексом Российской Федерации и настоящим Уставом.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B2E80"/>
    <w:rsid w:val="001B2E80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2021-04-19T11:39:00Z</dcterms:created>
  <dcterms:modified xsi:type="dcterms:W3CDTF">2021-04-19T11:40:00Z</dcterms:modified>
</cp:coreProperties>
</file>