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01" w:rsidRPr="00BB647A" w:rsidRDefault="00B02401" w:rsidP="00B02401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48. Владение, пользование и распоряжение муниципальным имуществом</w:t>
      </w:r>
    </w:p>
    <w:p w:rsidR="00B02401" w:rsidRPr="00BB647A" w:rsidRDefault="00B02401" w:rsidP="00B02401">
      <w:pPr>
        <w:pStyle w:val="a3"/>
        <w:spacing w:before="0" w:beforeAutospacing="0" w:after="0" w:afterAutospacing="0"/>
        <w:jc w:val="both"/>
      </w:pPr>
      <w:r w:rsidRPr="00BB647A">
        <w:rPr>
          <w:color w:val="000000"/>
        </w:rPr>
        <w:t xml:space="preserve">           </w:t>
      </w:r>
      <w:r w:rsidRPr="00BB647A">
        <w:t xml:space="preserve">1. Владение, пользование и распоряжение имуществом, находящимся в муниципальной собственности, от имени муниципального района осуществляет Администрация муниципального района. </w:t>
      </w:r>
    </w:p>
    <w:p w:rsidR="00B02401" w:rsidRPr="00BB647A" w:rsidRDefault="00B02401" w:rsidP="00B02401">
      <w:pPr>
        <w:pStyle w:val="a3"/>
        <w:spacing w:before="0" w:beforeAutospacing="0" w:after="0" w:afterAutospacing="0"/>
        <w:jc w:val="both"/>
      </w:pPr>
      <w:r w:rsidRPr="00BB647A">
        <w:t>2. Администрация муниципального района вправе передавать муниципальное имущество во временное или в постоянное пользование физическим и юридическим лицам, органам государственной власти Российской Федерации (органам государственной власти Республики Дагестан) и органам местного самоуправления иных муниципальных образований, отчуждать, совершать иные сделки в соответствии с федеральными законами.</w:t>
      </w:r>
    </w:p>
    <w:p w:rsidR="00B02401" w:rsidRPr="00BB647A" w:rsidRDefault="00B02401" w:rsidP="00B02401">
      <w:pPr>
        <w:pStyle w:val="a3"/>
        <w:spacing w:before="0" w:beforeAutospacing="0" w:after="0" w:afterAutospacing="0"/>
        <w:jc w:val="both"/>
      </w:pPr>
      <w:r w:rsidRPr="00BB647A">
        <w:t xml:space="preserve"> 3. Администрация ведёт реестры муниципального имущества в порядке, установленном уполномоченным Правительством Российской Федерации федеральным органом исполнительной власти. </w:t>
      </w:r>
    </w:p>
    <w:p w:rsidR="00B02401" w:rsidRPr="00BB647A" w:rsidRDefault="00B02401" w:rsidP="00B02401">
      <w:pPr>
        <w:pStyle w:val="a3"/>
        <w:spacing w:before="0" w:beforeAutospacing="0" w:after="0" w:afterAutospacing="0"/>
        <w:jc w:val="both"/>
      </w:pPr>
      <w:r w:rsidRPr="00BB647A">
        <w:t xml:space="preserve">4. Собрание депутатов муниципального района определяет порядок создания, ликвидации и реорганизации муниципальных предприятий и учреждений, автономных учреждений, участии в создании хозяйственных обществ, необходимых для осуществления полномочий по решению вопросов местного значения. </w:t>
      </w:r>
    </w:p>
    <w:p w:rsidR="00B02401" w:rsidRPr="00BB647A" w:rsidRDefault="00B02401" w:rsidP="00B02401">
      <w:pPr>
        <w:pStyle w:val="a3"/>
        <w:spacing w:before="0" w:beforeAutospacing="0" w:after="0" w:afterAutospacing="0"/>
        <w:jc w:val="both"/>
      </w:pPr>
      <w:r w:rsidRPr="00BB647A">
        <w:t xml:space="preserve">5. Муниципальный район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местного значения. Функции и полномочия учредителя в отношении муниципальных предприятий и учреждений осуществляют уполномоченные органы местного самоуправления. </w:t>
      </w:r>
    </w:p>
    <w:p w:rsidR="00B02401" w:rsidRPr="00BB647A" w:rsidRDefault="00B02401" w:rsidP="00B02401">
      <w:pPr>
        <w:pStyle w:val="a3"/>
        <w:spacing w:before="0" w:beforeAutospacing="0" w:after="0" w:afterAutospacing="0"/>
        <w:jc w:val="both"/>
      </w:pPr>
      <w:r w:rsidRPr="00BB647A">
        <w:t xml:space="preserve">6. 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освобождают от должности руководителей данных предприятий и учреждений, заслушивают отчеты об их деятельности в порядке, предусмотренном уставом муниципального района. Органы местного самоуправления от имени муниципального района </w:t>
      </w:r>
      <w:proofErr w:type="spellStart"/>
      <w:r w:rsidRPr="00BB647A">
        <w:t>субсидиарно</w:t>
      </w:r>
      <w:proofErr w:type="spellEnd"/>
      <w:r w:rsidRPr="00BB647A">
        <w:t xml:space="preserve"> отвечают по обязательствам муниципальных казенных учреждений и обеспечивают их исполнение в порядке, установленном федеральным законом. </w:t>
      </w:r>
    </w:p>
    <w:p w:rsidR="00B02401" w:rsidRPr="00BB647A" w:rsidRDefault="00B02401" w:rsidP="00B02401">
      <w:pPr>
        <w:pStyle w:val="a3"/>
        <w:spacing w:before="0" w:beforeAutospacing="0" w:after="0" w:afterAutospacing="0"/>
        <w:jc w:val="both"/>
      </w:pPr>
      <w:r w:rsidRPr="00BB647A">
        <w:t>7. Руководители муниципальных предприятий и учреждений, автономных учреждений направляют текущие отчеты о деятельности данных предприятий и учреждений Главе муниципального района. Периодичность и форма отчетов устанавливается Главой муниципального района или, по его поручению, заместителями главы муниципального района, руководителями органов администрации муниципального района. Годовые отчеты о деятельности муниципальных предприятий и учреждений, автономных учреждений по решению Собрания депутатов муниципального района или по инициативе Главы муниципального района могут заслушиваться на заседаниях Собрания депутатов муниципального района. Автономное учреждение ежегодно публикует отчеты о своей деятельности и об использовании закрепленного за ним имущества в определенных Главой муниципального района средствах массовой информации.</w:t>
      </w:r>
    </w:p>
    <w:p w:rsidR="00B02401" w:rsidRPr="00BB647A" w:rsidRDefault="00B02401" w:rsidP="00B0240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t>8. Участие в управлении хозяйственными обществами, доли в уставных капиталах или акции которых принадлежат муниципальному району, производится через предусмотренные их учредительными документами органы управления. Муниципальные служащие назначаются в качестве представителей в органы управления хозяйственных обществ по распоряжению Главы муниципального района или, по его поручению, руководителя органа администрации муниципального района, в компетенцию которого входит управление муниципальным имуществом.</w:t>
      </w:r>
      <w:r w:rsidRPr="00BB647A">
        <w:rPr>
          <w:color w:val="000000"/>
        </w:rPr>
        <w:t xml:space="preserve"> </w:t>
      </w:r>
    </w:p>
    <w:p w:rsidR="00B02401" w:rsidRPr="00BB647A" w:rsidRDefault="00B02401" w:rsidP="00B02401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Годовые отчеты о деятельности муниципальных предприятий и учреждений, по решению Собрания депутатов муниципального района или по инициативе Главы муниципального района могут заслушиваться на заседаниях Собрания депутатов муниципального района.</w:t>
      </w:r>
    </w:p>
    <w:p w:rsidR="00B02401" w:rsidRPr="00BB647A" w:rsidRDefault="00B02401" w:rsidP="00B02401">
      <w:pPr>
        <w:pStyle w:val="a3"/>
        <w:spacing w:before="0" w:beforeAutospacing="0" w:after="0" w:afterAutospacing="0"/>
        <w:jc w:val="both"/>
      </w:pPr>
      <w:r w:rsidRPr="00BB647A">
        <w:lastRenderedPageBreak/>
        <w:t xml:space="preserve">             Автономное учреждение ежегодно публикует отчеты о своей деятельности и об использовании закрепленного за ним имущества в определенных Главой муниципального района средствах массовой информации.</w:t>
      </w:r>
    </w:p>
    <w:p w:rsidR="00E90002" w:rsidRDefault="00B02401" w:rsidP="00B02401">
      <w:r w:rsidRPr="00BB647A">
        <w:t xml:space="preserve"> 9. Участие в управлении хозяйственными обществами, доли в уставных капиталах или акции которых принадлежат муниципальному району, производится через предусмотренные их учредительными документами органы управления. Муниципальные служащие назначаются в качестве представителей в органы управления хозяйственных обществ по распоряжению Главы муниципального района или, по его поручению, руководителя органа администрации муниципального района, в компетенцию которого входит управление муниципальным имуществом.</w:t>
      </w:r>
    </w:p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B02401"/>
    <w:rsid w:val="00B02401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240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2021-04-19T11:39:00Z</dcterms:created>
  <dcterms:modified xsi:type="dcterms:W3CDTF">2021-04-19T11:39:00Z</dcterms:modified>
</cp:coreProperties>
</file>