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E6" w:rsidRPr="00BB647A" w:rsidRDefault="006157E6" w:rsidP="006157E6">
      <w:pPr>
        <w:pStyle w:val="a3"/>
        <w:jc w:val="center"/>
        <w:rPr>
          <w:b/>
        </w:rPr>
      </w:pPr>
      <w:r w:rsidRPr="00BB647A">
        <w:rPr>
          <w:b/>
        </w:rPr>
        <w:t xml:space="preserve">Статья 36. Досрочное прекращение полномочий контрольно-счетной палаты </w:t>
      </w:r>
    </w:p>
    <w:p w:rsidR="006157E6" w:rsidRPr="00BB647A" w:rsidRDefault="006157E6" w:rsidP="006157E6">
      <w:pPr>
        <w:pStyle w:val="a3"/>
        <w:spacing w:before="0" w:beforeAutospacing="0" w:after="0" w:afterAutospacing="0"/>
        <w:jc w:val="both"/>
      </w:pPr>
      <w:r w:rsidRPr="00BB647A">
        <w:t>1.Полномочия контрольно-счетной палаты прекращаются досрочно в случаях:</w:t>
      </w:r>
    </w:p>
    <w:p w:rsidR="006157E6" w:rsidRPr="00BB647A" w:rsidRDefault="006157E6" w:rsidP="006157E6">
      <w:pPr>
        <w:pStyle w:val="a3"/>
        <w:spacing w:before="0" w:beforeAutospacing="0" w:after="0" w:afterAutospacing="0"/>
        <w:jc w:val="both"/>
      </w:pPr>
      <w:r w:rsidRPr="00BB647A">
        <w:t xml:space="preserve"> 1) самороспуска или досрочного прекращения полномочий собрания депутатов, принявшего решение о составе КСП;</w:t>
      </w:r>
    </w:p>
    <w:p w:rsidR="006157E6" w:rsidRPr="00BB647A" w:rsidRDefault="006157E6" w:rsidP="006157E6">
      <w:pPr>
        <w:pStyle w:val="a3"/>
        <w:spacing w:before="0" w:beforeAutospacing="0" w:after="0" w:afterAutospacing="0"/>
        <w:jc w:val="both"/>
      </w:pPr>
      <w:r w:rsidRPr="00BB647A">
        <w:t xml:space="preserve"> 2) Заявлений председателя и членов контрольно-счетной палаты о сложении с себя полномочий или об освобождении от занимаемых в КСП должностей; </w:t>
      </w:r>
    </w:p>
    <w:p w:rsidR="006157E6" w:rsidRPr="00BB647A" w:rsidRDefault="006157E6" w:rsidP="006157E6">
      <w:pPr>
        <w:pStyle w:val="a3"/>
        <w:spacing w:before="0" w:beforeAutospacing="0" w:after="0" w:afterAutospacing="0"/>
        <w:jc w:val="both"/>
      </w:pPr>
      <w:r w:rsidRPr="00BB647A">
        <w:t xml:space="preserve">3) вступления в силу Устава муниципального района или изменений в Устав не предусматривающего  наличие в структуре органов самоуправления контрольного органа; </w:t>
      </w:r>
    </w:p>
    <w:p w:rsidR="006157E6" w:rsidRPr="00BB647A" w:rsidRDefault="006157E6" w:rsidP="006157E6">
      <w:pPr>
        <w:pStyle w:val="a3"/>
        <w:spacing w:before="0" w:beforeAutospacing="0" w:after="0" w:afterAutospacing="0"/>
        <w:jc w:val="both"/>
      </w:pPr>
      <w:r w:rsidRPr="00BB647A">
        <w:t xml:space="preserve">4) признание работы контрольно-счетной палаты неудовлетворительной, выраженной в решении Собрания депутатов и главы муниципального района; </w:t>
      </w:r>
    </w:p>
    <w:p w:rsidR="006157E6" w:rsidRPr="00BB647A" w:rsidRDefault="006157E6" w:rsidP="006157E6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BB647A">
        <w:t xml:space="preserve">5) установления, подтвержденной комиссией Собрания депутатов факта недобросовестного отношения КСП к своим обязанностям, злоупотребления своими служебными обязанностями, укрытием нарушений бюджетного или </w:t>
      </w:r>
      <w:proofErr w:type="gramStart"/>
      <w:r w:rsidRPr="00BB647A">
        <w:t>иного законодательства, ставшего известным КСП или должны были</w:t>
      </w:r>
      <w:proofErr w:type="gramEnd"/>
      <w:r w:rsidRPr="00BB647A">
        <w:t xml:space="preserve"> стать известными по роду своей деятельности.</w:t>
      </w:r>
      <w:r w:rsidRPr="00BB647A">
        <w:rPr>
          <w:b/>
          <w:color w:val="000000"/>
        </w:rPr>
        <w:t xml:space="preserve"> 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6157E6"/>
    <w:rsid w:val="006157E6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15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2021-04-19T11:34:00Z</dcterms:created>
  <dcterms:modified xsi:type="dcterms:W3CDTF">2021-04-19T11:34:00Z</dcterms:modified>
</cp:coreProperties>
</file>