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87" w:rsidRPr="00BB647A" w:rsidRDefault="00724A87" w:rsidP="00724A87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29. Полномочия главы муниципального района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1. Глава муниципального района обладает следующими полномочиями: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1) представляет муниципальный район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района;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2) подписывает и обнародует в порядке, установленном настоящим Уставом, нормативные правовые акты, принятые Собранием депутатов;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3) издает в пределах своих полномочий правовые акты;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4) инициирует созыв внеочередного заседания Собрания депутатов;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5) организует выполнение решений Собрания депутатов муниципального района в рамках своих полномочий;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6) обладает правом внесения в Собрание депутатов проектов муниципальных правовых актов;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7) заключает договоры и соглашения от имени муниципального района;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8) инициирует представление Собранию депутатов муниципального района отчета об исполнении бюджета и выполнении программ социально-экономического развития муниципального района;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9) возглавляет и координирует деятельность по предотвращению чрезвычайных ситуаций в муниципальном районе и ликвидации их последствий.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10) принимает меры по обеспечению и защите интересов муниципального района в суде, арбитражном суде, а также соответствующих органах государственной власти и управления;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11) вносит на рассмотрение Собрания депутатов муниципального района проекты актов о внесении изменений и дополнений в Устав муниципального района;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12) осуществляет личный прием граждан не реже одного раза в месяц, рассматривает предложения, заявления и жалобы граждан, принимает по ним решения;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13)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Дагестан.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14) представляет Собранию депутатов муниципального района ежегодные отчеты о результатах своей деятельности и деятельности администрации, в том числе о решении вопросов, поставленных Собранию депутатов муниципального района;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15) представляет на утверждение Собрания депутатов муниципального района проект бюджета муниципального района и отчет об его исполнении;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BB647A">
        <w:rPr>
          <w:color w:val="000000"/>
        </w:rPr>
        <w:t>16) представляет на рассмотрение Собрания депутатов муниципального района проекты нормативных правовых актов об установление, изменении и отмене местных налогов и сборов, а также другие правовые акты, предусматривающие расходы, покрываемые за счет бюджета муниципального района;</w:t>
      </w:r>
      <w:proofErr w:type="gramEnd"/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17) исполняет бюджет муниципального района, утвержденный Собранием депутатов, распоряжается средствами муниципального района в соответствии с утвержденным Собранием депутатов бюджетом муниципального района и бюджетным законодательством Российской Федерации;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18) формирует администрацию и руководит ее деятельностью в соответствии с настоящим Уставом и Положением об администрации, утверждаемым Собранием депутатов;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19) назначает и освобождает от должности заместителей главы администрации;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20) назначает и освобождает от должности сотрудников администрации и утверждает их должностные инструкции;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21) принимает меры поощрения и дисциплинарной ответственности к назначенным им должностным лицам;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lastRenderedPageBreak/>
        <w:t>22) рассматривает отчеты и доклады руководителей органов администрации муниципального района;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23) организует проверку деятельности органов администрации муниципального района в соответствии с федеральными законами, законами Республики Дагестан и настоящим Уставом;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24) организует и обеспечивает исполнение отдельных государственных полномочий, переданных в ведение муниципального района федеральными законами, законами Республики Дагестан;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25)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распоряжений, принятых заместителем главы администрации и руководителями структурных подразделений, в случае, если они противоречат Конституции Российской Федерации, федеральным законам, Конституции Республики Дагестан, законам Республики Дагестан, настоящему Уставу, а также решениям Собрания депутатов;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26) утверждает Уставы муниципальных предприятий и учреждений, автономных учреждений, назначает на контрактной основе и освобождает от занимаемой должности руководителей муниципальных предприятий и учреждений;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27) получает от предприятий, учреждений и организаций, расположенных на территории муниципального района, сведения, необходимые для анализа социально - экономического развития муниципального района в соответствии с установленным порядком;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28) принимает меры к сохранению, реконструкции и использованию памятников истории и культуры муниципального района;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2. Глава муниципального района определяет орган местного самоуправления, уполномоченный на осуществление полномочий в сфере </w:t>
      </w:r>
      <w:proofErr w:type="spellStart"/>
      <w:r w:rsidRPr="00BB647A">
        <w:rPr>
          <w:color w:val="000000"/>
        </w:rPr>
        <w:t>муниципально</w:t>
      </w:r>
      <w:proofErr w:type="spellEnd"/>
      <w:r w:rsidRPr="00BB647A">
        <w:rPr>
          <w:color w:val="000000"/>
        </w:rPr>
        <w:t xml:space="preserve"> - частного партнерства в соответствии с Федеральным законом от 13.07.2015 № 224-ФЗ «О государственно-частном партнерстве, </w:t>
      </w:r>
      <w:proofErr w:type="spellStart"/>
      <w:r w:rsidRPr="00BB647A">
        <w:rPr>
          <w:color w:val="000000"/>
        </w:rPr>
        <w:t>муниципально</w:t>
      </w:r>
      <w:proofErr w:type="spellEnd"/>
      <w:r w:rsidRPr="00BB647A">
        <w:rPr>
          <w:color w:val="000000"/>
        </w:rPr>
        <w:t xml:space="preserve"> </w:t>
      </w:r>
      <w:proofErr w:type="gramStart"/>
      <w:r w:rsidRPr="00BB647A">
        <w:rPr>
          <w:color w:val="000000"/>
        </w:rPr>
        <w:t>-ч</w:t>
      </w:r>
      <w:proofErr w:type="gramEnd"/>
      <w:r w:rsidRPr="00BB647A">
        <w:rPr>
          <w:color w:val="000000"/>
        </w:rPr>
        <w:t>астном партнерстве в Российской Федерации и внесении изменений в отдельные законодательные акты Российской Федерации».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3. Глава муниципального района несет ответственность за создание условий по защите сведений, составляющих государственную тайну в соответствие с федеральным законодательством.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4. Глава муниципального района осуществляет работу по противодействию коррупции и несет персональную ответственность за состояние </w:t>
      </w:r>
      <w:proofErr w:type="spellStart"/>
      <w:r w:rsidRPr="00BB647A">
        <w:rPr>
          <w:color w:val="000000"/>
        </w:rPr>
        <w:t>антикоррупционной</w:t>
      </w:r>
      <w:proofErr w:type="spellEnd"/>
      <w:r w:rsidRPr="00BB647A">
        <w:rPr>
          <w:color w:val="000000"/>
        </w:rPr>
        <w:t xml:space="preserve"> работы в муниципальном районе.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5. Глава муниципального района осуществляет иные полномочия в соответствии с федеральным законодательством, законодательством Республики Дагестан и настоящим Уставом.</w:t>
      </w:r>
    </w:p>
    <w:p w:rsidR="00724A87" w:rsidRPr="00BB647A" w:rsidRDefault="00724A87" w:rsidP="00724A8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6. Глава муниципального района представляет Собранию депутатов муниципального района ежегодные отчеты о результатах своей деятельности, о результатах деятельности администрации и иных подведомственных ему органов местного самоуправления, в том числе о решении вопросов, поставленных Собранием депутатов муниципального района.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724A87"/>
    <w:rsid w:val="00724A87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2021-04-19T11:32:00Z</dcterms:created>
  <dcterms:modified xsi:type="dcterms:W3CDTF">2021-04-19T11:32:00Z</dcterms:modified>
</cp:coreProperties>
</file>