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B1278" w:rsidRPr="00BB647A" w:rsidRDefault="000B1278" w:rsidP="000B1278">
      <w:pPr>
        <w:pStyle w:val="a3"/>
        <w:jc w:val="center"/>
        <w:rPr>
          <w:b/>
          <w:color w:val="000000"/>
        </w:rPr>
      </w:pPr>
      <w:r w:rsidRPr="00BB647A">
        <w:rPr>
          <w:b/>
          <w:color w:val="000000"/>
        </w:rPr>
        <w:t>Статья 28. Глава муниципального района</w:t>
      </w:r>
    </w:p>
    <w:p w:rsidR="000B1278" w:rsidRPr="00BB647A" w:rsidRDefault="000B1278" w:rsidP="000B1278">
      <w:pPr>
        <w:pStyle w:val="a3"/>
        <w:spacing w:before="0" w:beforeAutospacing="0" w:after="0" w:afterAutospacing="0"/>
        <w:jc w:val="both"/>
        <w:rPr>
          <w:color w:val="000000"/>
        </w:rPr>
      </w:pPr>
      <w:r w:rsidRPr="00BB647A">
        <w:rPr>
          <w:color w:val="000000"/>
        </w:rPr>
        <w:t xml:space="preserve">           1. Глава муниципального района является высшим должностным лицом муниципального района, наделяется настоящим Уставом собственными полномочиями по решению вопросов местного значения.</w:t>
      </w:r>
    </w:p>
    <w:p w:rsidR="000B1278" w:rsidRPr="00BB647A" w:rsidRDefault="000B1278" w:rsidP="000B1278">
      <w:pPr>
        <w:pStyle w:val="a3"/>
        <w:spacing w:before="0" w:beforeAutospacing="0" w:after="0" w:afterAutospacing="0"/>
        <w:jc w:val="both"/>
        <w:rPr>
          <w:color w:val="000000"/>
        </w:rPr>
      </w:pPr>
      <w:r w:rsidRPr="00BB647A">
        <w:rPr>
          <w:color w:val="000000"/>
        </w:rPr>
        <w:t xml:space="preserve">           2. Глава муниципального района избирается Собранием депутатов муниципального района открытым голосованием из числа не менее двух зарегистрированных кандидатов, представленных конкурсной комиссией по результатам конкурса,  сроком на 5 лет.             </w:t>
      </w:r>
    </w:p>
    <w:p w:rsidR="000B1278" w:rsidRPr="00BB647A" w:rsidRDefault="000B1278" w:rsidP="000B1278">
      <w:pPr>
        <w:pStyle w:val="a3"/>
        <w:spacing w:before="0" w:beforeAutospacing="0" w:after="0" w:afterAutospacing="0"/>
        <w:jc w:val="both"/>
      </w:pPr>
      <w:r w:rsidRPr="00BB647A">
        <w:t xml:space="preserve">Глава муниципального района одновременно возглавляет администрацию муниципального района. </w:t>
      </w:r>
    </w:p>
    <w:p w:rsidR="000B1278" w:rsidRPr="00BB647A" w:rsidRDefault="000B1278" w:rsidP="000B1278">
      <w:pPr>
        <w:pStyle w:val="a3"/>
        <w:spacing w:before="0" w:beforeAutospacing="0" w:after="0" w:afterAutospacing="0"/>
        <w:jc w:val="both"/>
        <w:rPr>
          <w:color w:val="000000"/>
        </w:rPr>
      </w:pPr>
      <w:r w:rsidRPr="00BB647A">
        <w:t xml:space="preserve">            </w:t>
      </w:r>
      <w:r w:rsidRPr="00BB647A">
        <w:rPr>
          <w:color w:val="000000"/>
        </w:rPr>
        <w:t>Порядок проведения конкурса по отбору кандидатур на должность главы муниципального района устанавливается Собранием депутатов муниципального района. Порядок проведения конкурса должен предусматривать опубликование условий конкурса, сведений о дате, времени и месте его проведения не позднее, чем за 20 дней до дня проведения конкурса.</w:t>
      </w:r>
    </w:p>
    <w:p w:rsidR="000B1278" w:rsidRPr="00BB647A" w:rsidRDefault="000B1278" w:rsidP="000B1278">
      <w:pPr>
        <w:pStyle w:val="a3"/>
        <w:spacing w:before="0" w:beforeAutospacing="0" w:after="0" w:afterAutospacing="0"/>
        <w:jc w:val="both"/>
        <w:rPr>
          <w:color w:val="000000"/>
        </w:rPr>
      </w:pPr>
      <w:r w:rsidRPr="00BB647A">
        <w:rPr>
          <w:color w:val="000000"/>
        </w:rPr>
        <w:t xml:space="preserve">             </w:t>
      </w:r>
      <w:proofErr w:type="gramStart"/>
      <w:r w:rsidRPr="00BB647A">
        <w:rPr>
          <w:color w:val="000000"/>
        </w:rPr>
        <w:t>Кандидатом на должность главы муниципального района может быть зарегистрирован гражданин, который на день проведения конкурса не имеет в соответствии с Федеральным законом от 12 июня 2002 года № 67-ФЗ «Об основных гарантиях избирательных прав и права на участие в референдуме граждан Российской Федерации» ограничений пассивного избирательного права для избрания выборным должностным лицом местного самоуправления.</w:t>
      </w:r>
      <w:proofErr w:type="gramEnd"/>
    </w:p>
    <w:p w:rsidR="000B1278" w:rsidRPr="00BB647A" w:rsidRDefault="000B1278" w:rsidP="000B1278">
      <w:pPr>
        <w:pStyle w:val="a3"/>
        <w:spacing w:before="0" w:beforeAutospacing="0" w:after="0" w:afterAutospacing="0"/>
        <w:jc w:val="both"/>
        <w:rPr>
          <w:color w:val="000000"/>
        </w:rPr>
      </w:pPr>
      <w:r w:rsidRPr="00BB647A">
        <w:rPr>
          <w:color w:val="000000"/>
        </w:rPr>
        <w:t xml:space="preserve">            Для осуществления главой муниципального района отдельных государственных полномочий, переданных органам местного самоуправления, при проведении конкурса предпочтительным является наличие у кандидата на должность главы муниципального района высшего образования не ниже уровня специалиста, магистратуры, а также управленческих навыков.</w:t>
      </w:r>
    </w:p>
    <w:p w:rsidR="000B1278" w:rsidRPr="00BB647A" w:rsidRDefault="000B1278" w:rsidP="000B1278">
      <w:pPr>
        <w:pStyle w:val="a3"/>
        <w:spacing w:before="0" w:beforeAutospacing="0" w:after="0" w:afterAutospacing="0"/>
        <w:jc w:val="both"/>
        <w:rPr>
          <w:color w:val="000000"/>
        </w:rPr>
      </w:pPr>
      <w:r w:rsidRPr="00BB647A">
        <w:rPr>
          <w:color w:val="000000"/>
        </w:rPr>
        <w:t xml:space="preserve">           Общее число членов конкурсной комиссии муниципального района устанавливается Собранием депутатов муниципального района.</w:t>
      </w:r>
    </w:p>
    <w:p w:rsidR="000B1278" w:rsidRPr="00BB647A" w:rsidRDefault="000B1278" w:rsidP="000B1278">
      <w:pPr>
        <w:pStyle w:val="a3"/>
        <w:spacing w:before="0" w:beforeAutospacing="0" w:after="0" w:afterAutospacing="0"/>
        <w:jc w:val="both"/>
        <w:rPr>
          <w:color w:val="000000"/>
        </w:rPr>
      </w:pPr>
      <w:r w:rsidRPr="00BB647A">
        <w:rPr>
          <w:color w:val="000000"/>
        </w:rPr>
        <w:t xml:space="preserve">           В муниципальном районе половина членов конкурсной комиссии назначается Собранием депутатов муниципального района, а другая половина – Главой Республики Дагестан.</w:t>
      </w:r>
    </w:p>
    <w:p w:rsidR="000B1278" w:rsidRPr="00BB647A" w:rsidRDefault="000B1278" w:rsidP="000B1278">
      <w:pPr>
        <w:pStyle w:val="a3"/>
        <w:spacing w:before="0" w:beforeAutospacing="0" w:after="0" w:afterAutospacing="0"/>
        <w:jc w:val="both"/>
        <w:rPr>
          <w:color w:val="000000"/>
        </w:rPr>
      </w:pPr>
      <w:r w:rsidRPr="00BB647A">
        <w:rPr>
          <w:color w:val="000000"/>
        </w:rPr>
        <w:t xml:space="preserve">           3. Полномочия Главы муниципального района начинаются со дня его вступления в должность и прекращаются в день вступления в должность вновь избранного Главы муниципального района.</w:t>
      </w:r>
    </w:p>
    <w:p w:rsidR="000B1278" w:rsidRPr="00BB647A" w:rsidRDefault="000B1278" w:rsidP="000B1278">
      <w:pPr>
        <w:pStyle w:val="a3"/>
        <w:spacing w:before="0" w:beforeAutospacing="0" w:after="0" w:afterAutospacing="0"/>
        <w:jc w:val="both"/>
        <w:rPr>
          <w:color w:val="000000"/>
        </w:rPr>
      </w:pPr>
      <w:r w:rsidRPr="00BB647A">
        <w:rPr>
          <w:color w:val="000000"/>
        </w:rPr>
        <w:t>При вступлении в должность Глава муниципального района приносит населению муниципального района следующую присягу: «Вступая в должность Главы муниципального района МО «Хасавюртовский район», клянусь уважать и охранять права и свободы человека и гражданина, соблюдать Конституцию и законы Российской Федерации, Конституцию и законы Республики Дагестан и Устав муниципального района».</w:t>
      </w:r>
    </w:p>
    <w:p w:rsidR="000B1278" w:rsidRPr="00BB647A" w:rsidRDefault="000B1278" w:rsidP="000B1278">
      <w:pPr>
        <w:pStyle w:val="a3"/>
        <w:spacing w:before="0" w:beforeAutospacing="0" w:after="0" w:afterAutospacing="0"/>
        <w:jc w:val="both"/>
        <w:rPr>
          <w:color w:val="000000"/>
        </w:rPr>
      </w:pPr>
      <w:r w:rsidRPr="00BB647A">
        <w:rPr>
          <w:color w:val="000000"/>
        </w:rPr>
        <w:t xml:space="preserve">           4. Порядок избрания Главы муниципального района определяется Собранием депутатов.</w:t>
      </w:r>
    </w:p>
    <w:p w:rsidR="000B1278" w:rsidRPr="00BB647A" w:rsidRDefault="000B1278" w:rsidP="000B1278">
      <w:pPr>
        <w:pStyle w:val="a3"/>
        <w:spacing w:before="0" w:beforeAutospacing="0" w:after="0" w:afterAutospacing="0"/>
        <w:jc w:val="both"/>
        <w:rPr>
          <w:color w:val="000000"/>
        </w:rPr>
      </w:pPr>
      <w:r w:rsidRPr="00BB647A">
        <w:rPr>
          <w:color w:val="000000"/>
        </w:rPr>
        <w:t xml:space="preserve">           5. </w:t>
      </w:r>
      <w:proofErr w:type="gramStart"/>
      <w:r w:rsidRPr="00BB647A">
        <w:rPr>
          <w:color w:val="000000"/>
        </w:rPr>
        <w:t>Глава муниципального района в пределах своих полномочий, установленных федеральными законами, законами Республики Дагестан, настоящим Уставом, решениями Собрания депутатов, издает постановления администрации по вопросам местного значения и вопросам, связанным с осуществлением отдельных государственных полномочий, переданных органам местного самоуправления федеральными законами и законами Республики Дагестан, а также распоряжения администрации по вопросам организации работы администрации муниципального района.</w:t>
      </w:r>
      <w:proofErr w:type="gramEnd"/>
    </w:p>
    <w:p w:rsidR="000B1278" w:rsidRPr="00BB647A" w:rsidRDefault="000B1278" w:rsidP="000B1278">
      <w:pPr>
        <w:pStyle w:val="a3"/>
        <w:spacing w:before="0" w:beforeAutospacing="0" w:after="0" w:afterAutospacing="0"/>
        <w:jc w:val="both"/>
        <w:rPr>
          <w:color w:val="000000"/>
        </w:rPr>
      </w:pPr>
      <w:r w:rsidRPr="00BB647A">
        <w:rPr>
          <w:color w:val="000000"/>
        </w:rPr>
        <w:t xml:space="preserve">           Постановления и распоряжения Главы муниципального района, изданные в пределах его компетенции, обязательны  исполнению всеми предприятиями, </w:t>
      </w:r>
      <w:r w:rsidRPr="00BB647A">
        <w:rPr>
          <w:color w:val="000000"/>
        </w:rPr>
        <w:lastRenderedPageBreak/>
        <w:t>учреждениями, организациями, должностными лицами и гражданами на территории муниципального района.</w:t>
      </w:r>
    </w:p>
    <w:p w:rsidR="000B1278" w:rsidRPr="00BB647A" w:rsidRDefault="000B1278" w:rsidP="000B1278">
      <w:pPr>
        <w:pStyle w:val="a3"/>
        <w:spacing w:before="0" w:beforeAutospacing="0" w:after="0" w:afterAutospacing="0"/>
        <w:jc w:val="both"/>
        <w:rPr>
          <w:color w:val="000000"/>
        </w:rPr>
      </w:pPr>
      <w:r w:rsidRPr="00BB647A">
        <w:rPr>
          <w:color w:val="000000"/>
        </w:rPr>
        <w:t xml:space="preserve">           6. Глава муниципального района не может быть депутатом Государственной Думы Федерального Собрания Российской Федерации, членом Совета Федерации Федерального Собрания Российской Федерации, депутатом Народного Собрания Республики Дагестан, занимать иные государственные должности Российской Федерации, государственные должности Республики Дагестан, а также должности государственной гражданской службы и должности муниципальной службы.</w:t>
      </w:r>
    </w:p>
    <w:p w:rsidR="000B1278" w:rsidRPr="00BB647A" w:rsidRDefault="000B1278" w:rsidP="000B1278">
      <w:pPr>
        <w:pStyle w:val="a3"/>
        <w:spacing w:before="0" w:beforeAutospacing="0" w:after="0" w:afterAutospacing="0"/>
        <w:jc w:val="both"/>
        <w:rPr>
          <w:color w:val="000000"/>
        </w:rPr>
      </w:pPr>
      <w:r w:rsidRPr="00BB647A">
        <w:rPr>
          <w:color w:val="000000"/>
        </w:rPr>
        <w:t xml:space="preserve">            7. Глава муниципального района не может одновременно исполнять полномочия депутата Собрания депутатов иного муниципального образования или выборного должностного лица местного самоуправления иного муниципального образования, за исключением случаев, установленных Федеральным законом от 06.10.2003г. №131-ФЗ.</w:t>
      </w:r>
    </w:p>
    <w:p w:rsidR="000B1278" w:rsidRPr="00BB647A" w:rsidRDefault="000B1278" w:rsidP="000B1278">
      <w:pPr>
        <w:pStyle w:val="a3"/>
        <w:spacing w:before="0" w:beforeAutospacing="0" w:after="0" w:afterAutospacing="0"/>
        <w:jc w:val="both"/>
        <w:rPr>
          <w:color w:val="000000"/>
        </w:rPr>
      </w:pPr>
      <w:r w:rsidRPr="00BB647A">
        <w:rPr>
          <w:color w:val="000000"/>
        </w:rPr>
        <w:t xml:space="preserve">            8.  </w:t>
      </w:r>
      <w:proofErr w:type="gramStart"/>
      <w:r w:rsidRPr="00BB647A">
        <w:rPr>
          <w:color w:val="000000"/>
        </w:rPr>
        <w:t>Осуществляющий</w:t>
      </w:r>
      <w:proofErr w:type="gramEnd"/>
      <w:r w:rsidRPr="00BB647A">
        <w:rPr>
          <w:color w:val="000000"/>
        </w:rPr>
        <w:t xml:space="preserve"> свои полномочия на постоянной основе Глава муниципального района не вправе:</w:t>
      </w:r>
    </w:p>
    <w:p w:rsidR="000B1278" w:rsidRPr="00BB647A" w:rsidRDefault="000B1278" w:rsidP="000B1278">
      <w:pPr>
        <w:autoSpaceDE w:val="0"/>
        <w:autoSpaceDN w:val="0"/>
        <w:adjustRightInd w:val="0"/>
        <w:jc w:val="both"/>
        <w:rPr>
          <w:b/>
          <w:bCs/>
          <w:iCs/>
          <w:color w:val="7030A0"/>
        </w:rPr>
      </w:pPr>
      <w:r w:rsidRPr="00BB647A">
        <w:rPr>
          <w:color w:val="7030A0"/>
        </w:rPr>
        <w:t xml:space="preserve">             1)</w:t>
      </w:r>
      <w:r w:rsidRPr="00BB647A">
        <w:rPr>
          <w:bCs/>
          <w:iCs/>
          <w:color w:val="7030A0"/>
        </w:rPr>
        <w:t xml:space="preserve"> </w:t>
      </w:r>
      <w:r w:rsidRPr="00BB647A">
        <w:rPr>
          <w:b/>
          <w:bCs/>
          <w:iCs/>
          <w:color w:val="7030A0"/>
        </w:rPr>
        <w:t>заниматься предпринимательской деятельностью лично или через доверенных лиц;</w:t>
      </w:r>
    </w:p>
    <w:p w:rsidR="000B1278" w:rsidRPr="00BB647A" w:rsidRDefault="000B1278" w:rsidP="000B1278">
      <w:pPr>
        <w:autoSpaceDE w:val="0"/>
        <w:autoSpaceDN w:val="0"/>
        <w:adjustRightInd w:val="0"/>
        <w:jc w:val="both"/>
        <w:rPr>
          <w:b/>
          <w:bCs/>
          <w:iCs/>
          <w:color w:val="7030A0"/>
        </w:rPr>
      </w:pPr>
      <w:r w:rsidRPr="00BB647A">
        <w:rPr>
          <w:b/>
          <w:bCs/>
          <w:iCs/>
          <w:color w:val="7030A0"/>
        </w:rPr>
        <w:t xml:space="preserve">             2) участвовать в управлении коммерческой или некоммерческой организацией за исключением следующих случаев:</w:t>
      </w:r>
    </w:p>
    <w:p w:rsidR="000B1278" w:rsidRPr="00BB647A" w:rsidRDefault="000B1278" w:rsidP="000B1278">
      <w:pPr>
        <w:autoSpaceDE w:val="0"/>
        <w:autoSpaceDN w:val="0"/>
        <w:adjustRightInd w:val="0"/>
        <w:jc w:val="both"/>
        <w:rPr>
          <w:b/>
          <w:bCs/>
          <w:iCs/>
          <w:color w:val="7030A0"/>
        </w:rPr>
      </w:pPr>
      <w:r w:rsidRPr="00BB647A">
        <w:rPr>
          <w:b/>
          <w:bCs/>
          <w:iCs/>
          <w:color w:val="7030A0"/>
        </w:rPr>
        <w:t xml:space="preserve">      </w:t>
      </w:r>
      <w:proofErr w:type="gramStart"/>
      <w:r w:rsidRPr="00BB647A">
        <w:rPr>
          <w:b/>
          <w:bCs/>
          <w:iCs/>
          <w:color w:val="7030A0"/>
        </w:rPr>
        <w:t>а) участие на безвозмездной основе в управлении политической партией, органом профессионального союза, в том числе выборным органом первичной профсоюзной организации, созданной в органе местного самоуправления, аппарате избирательной комиссии муниципального района,  участие в съезде (конференции) или общем собрании иной общественной организации, жилищного, жилищно-строительного, гаражного</w:t>
      </w:r>
      <w:r w:rsidRPr="00BB647A">
        <w:rPr>
          <w:b/>
          <w:bCs/>
          <w:iCs/>
          <w:color w:val="00B050"/>
        </w:rPr>
        <w:t xml:space="preserve"> </w:t>
      </w:r>
      <w:r w:rsidRPr="00BB647A">
        <w:rPr>
          <w:b/>
          <w:bCs/>
          <w:iCs/>
          <w:color w:val="7030A0"/>
        </w:rPr>
        <w:t xml:space="preserve">кооперативов, товарищества собственников недвижимости; </w:t>
      </w:r>
      <w:proofErr w:type="gramEnd"/>
    </w:p>
    <w:p w:rsidR="000B1278" w:rsidRPr="00BB647A" w:rsidRDefault="000B1278" w:rsidP="000B1278">
      <w:pPr>
        <w:autoSpaceDE w:val="0"/>
        <w:autoSpaceDN w:val="0"/>
        <w:adjustRightInd w:val="0"/>
        <w:jc w:val="both"/>
        <w:rPr>
          <w:b/>
          <w:bCs/>
          <w:iCs/>
          <w:color w:val="7030A0"/>
        </w:rPr>
      </w:pPr>
      <w:r w:rsidRPr="00BB647A">
        <w:rPr>
          <w:b/>
          <w:bCs/>
          <w:iCs/>
          <w:color w:val="00B050"/>
        </w:rPr>
        <w:t xml:space="preserve">      </w:t>
      </w:r>
      <w:proofErr w:type="gramStart"/>
      <w:r w:rsidRPr="00BB647A">
        <w:rPr>
          <w:b/>
          <w:bCs/>
          <w:iCs/>
          <w:color w:val="7030A0"/>
        </w:rPr>
        <w:t>б) участия на безвозмездной основе в управлении некоммерческой организацией (кроме участия в управлении политической партией, органом профессионального союза, в том числе выборным органом первичной профсоюзной организации, созданной в органе местного самоуправления, аппарате</w:t>
      </w:r>
      <w:r w:rsidRPr="00BB647A">
        <w:rPr>
          <w:b/>
          <w:bCs/>
          <w:iCs/>
          <w:color w:val="00B050"/>
        </w:rPr>
        <w:t xml:space="preserve"> </w:t>
      </w:r>
      <w:r w:rsidRPr="00BB647A">
        <w:rPr>
          <w:b/>
          <w:bCs/>
          <w:iCs/>
          <w:color w:val="7030A0"/>
        </w:rPr>
        <w:t>избирательной комиссии муниципального района, участия в съезде</w:t>
      </w:r>
      <w:r w:rsidRPr="00BB647A">
        <w:rPr>
          <w:b/>
          <w:bCs/>
          <w:iCs/>
          <w:color w:val="00B050"/>
        </w:rPr>
        <w:t xml:space="preserve">  </w:t>
      </w:r>
      <w:r w:rsidRPr="00BB647A">
        <w:rPr>
          <w:b/>
          <w:bCs/>
          <w:iCs/>
          <w:color w:val="7030A0"/>
        </w:rPr>
        <w:t>(конференции) или общем собрании иной общественной организации, жилищного, жилищно-строительного, гаражного</w:t>
      </w:r>
      <w:r w:rsidRPr="00BB647A">
        <w:rPr>
          <w:b/>
          <w:bCs/>
          <w:iCs/>
          <w:color w:val="00B050"/>
        </w:rPr>
        <w:t xml:space="preserve"> </w:t>
      </w:r>
      <w:r w:rsidRPr="00BB647A">
        <w:rPr>
          <w:b/>
          <w:bCs/>
          <w:iCs/>
          <w:color w:val="7030A0"/>
        </w:rPr>
        <w:t>кооперативов, товарищества собственников недвижимости) с предварительным уведомлением Главы РД в порядке</w:t>
      </w:r>
      <w:proofErr w:type="gramEnd"/>
      <w:r w:rsidRPr="00BB647A">
        <w:rPr>
          <w:b/>
          <w:bCs/>
          <w:iCs/>
          <w:color w:val="7030A0"/>
        </w:rPr>
        <w:t xml:space="preserve">, </w:t>
      </w:r>
      <w:proofErr w:type="gramStart"/>
      <w:r w:rsidRPr="00BB647A">
        <w:rPr>
          <w:b/>
          <w:bCs/>
          <w:iCs/>
          <w:color w:val="7030A0"/>
        </w:rPr>
        <w:t>установленном</w:t>
      </w:r>
      <w:proofErr w:type="gramEnd"/>
      <w:r w:rsidRPr="00BB647A">
        <w:rPr>
          <w:b/>
          <w:bCs/>
          <w:iCs/>
          <w:color w:val="7030A0"/>
        </w:rPr>
        <w:t xml:space="preserve"> законом РД;</w:t>
      </w:r>
    </w:p>
    <w:p w:rsidR="000B1278" w:rsidRPr="00BB647A" w:rsidRDefault="000B1278" w:rsidP="000B1278">
      <w:pPr>
        <w:autoSpaceDE w:val="0"/>
        <w:autoSpaceDN w:val="0"/>
        <w:adjustRightInd w:val="0"/>
        <w:jc w:val="both"/>
        <w:rPr>
          <w:b/>
          <w:bCs/>
          <w:iCs/>
          <w:color w:val="00B050"/>
        </w:rPr>
      </w:pPr>
      <w:r w:rsidRPr="00BB647A">
        <w:rPr>
          <w:b/>
          <w:bCs/>
          <w:iCs/>
          <w:color w:val="7030A0"/>
        </w:rPr>
        <w:t xml:space="preserve">      в) представление на безвозмездной основе интересов муниципального района в Совете муниципальных образований РД, иных объединениях муниципальных образований, а также в их органах управления;</w:t>
      </w:r>
      <w:r w:rsidRPr="00BB647A">
        <w:rPr>
          <w:b/>
          <w:bCs/>
          <w:iCs/>
          <w:color w:val="00B050"/>
        </w:rPr>
        <w:t xml:space="preserve"> </w:t>
      </w:r>
    </w:p>
    <w:p w:rsidR="000B1278" w:rsidRPr="00BB647A" w:rsidRDefault="000B1278" w:rsidP="000B1278">
      <w:pPr>
        <w:autoSpaceDE w:val="0"/>
        <w:autoSpaceDN w:val="0"/>
        <w:adjustRightInd w:val="0"/>
        <w:jc w:val="both"/>
        <w:rPr>
          <w:b/>
          <w:bCs/>
          <w:iCs/>
          <w:color w:val="7030A0"/>
        </w:rPr>
      </w:pPr>
      <w:r w:rsidRPr="00BB647A">
        <w:rPr>
          <w:b/>
          <w:bCs/>
          <w:iCs/>
          <w:color w:val="7030A0"/>
        </w:rPr>
        <w:t xml:space="preserve">      г) представления на безвозмездной основе интересов муниципального района в органах управления и ревизионной комиссии организации, учредителем (акционером, участником) которой является муниципальное образование, в</w:t>
      </w:r>
      <w:r w:rsidRPr="00BB647A">
        <w:rPr>
          <w:b/>
          <w:bCs/>
          <w:iCs/>
          <w:color w:val="00B050"/>
        </w:rPr>
        <w:t xml:space="preserve"> </w:t>
      </w:r>
      <w:r w:rsidRPr="00BB647A">
        <w:rPr>
          <w:b/>
          <w:bCs/>
          <w:iCs/>
          <w:color w:val="7030A0"/>
        </w:rPr>
        <w:t xml:space="preserve">соответствии с муниципальными правовыми актами, определяющими порядок осуществления от имени муниципального района полномочий учредителя организации или управления находящимися в муниципальной собственности акциями (долями в уставном капитале); </w:t>
      </w:r>
    </w:p>
    <w:p w:rsidR="000B1278" w:rsidRPr="00BB647A" w:rsidRDefault="000B1278" w:rsidP="000B1278">
      <w:pPr>
        <w:autoSpaceDE w:val="0"/>
        <w:autoSpaceDN w:val="0"/>
        <w:adjustRightInd w:val="0"/>
        <w:jc w:val="both"/>
        <w:rPr>
          <w:b/>
          <w:bCs/>
          <w:iCs/>
          <w:color w:val="7030A0"/>
        </w:rPr>
      </w:pPr>
      <w:r w:rsidRPr="00BB647A">
        <w:rPr>
          <w:b/>
          <w:bCs/>
          <w:iCs/>
          <w:color w:val="7030A0"/>
        </w:rPr>
        <w:t xml:space="preserve">       </w:t>
      </w:r>
      <w:proofErr w:type="spellStart"/>
      <w:r w:rsidRPr="00BB647A">
        <w:rPr>
          <w:b/>
          <w:bCs/>
          <w:iCs/>
          <w:color w:val="7030A0"/>
        </w:rPr>
        <w:t>д</w:t>
      </w:r>
      <w:proofErr w:type="spellEnd"/>
      <w:r w:rsidRPr="00BB647A">
        <w:rPr>
          <w:b/>
          <w:bCs/>
          <w:iCs/>
          <w:color w:val="7030A0"/>
        </w:rPr>
        <w:t>) иные случаи, предусмотренные федеральными законами;</w:t>
      </w:r>
    </w:p>
    <w:p w:rsidR="000B1278" w:rsidRPr="00BB647A" w:rsidRDefault="000B1278" w:rsidP="000B1278">
      <w:pPr>
        <w:pStyle w:val="a3"/>
        <w:spacing w:before="0" w:beforeAutospacing="0" w:after="0" w:afterAutospacing="0"/>
        <w:jc w:val="both"/>
        <w:rPr>
          <w:b/>
          <w:color w:val="7030A0"/>
        </w:rPr>
      </w:pPr>
      <w:r w:rsidRPr="00BB647A">
        <w:rPr>
          <w:color w:val="7030A0"/>
        </w:rPr>
        <w:t xml:space="preserve">            </w:t>
      </w:r>
      <w:r w:rsidRPr="00BB647A">
        <w:rPr>
          <w:b/>
          <w:color w:val="7030A0"/>
        </w:rPr>
        <w:t>3) заниматься иной оплачиваемой деятельностью, за исключением преподавательской, научной и иной творческой деятельности. При этом преподавательская, научная и иная творческая деятельность не может финансироваться исключительно за счет средств иностранных государств, международных и иностранных организаций, иностранных граждан и лиц без гражданства, если иное не предусмотрено международным договором Российской Федерации или законодательством Российской Федерации;</w:t>
      </w:r>
    </w:p>
    <w:p w:rsidR="000B1278" w:rsidRPr="00BB647A" w:rsidRDefault="000B1278" w:rsidP="000B1278">
      <w:pPr>
        <w:pStyle w:val="a3"/>
        <w:spacing w:before="0" w:beforeAutospacing="0" w:after="0" w:afterAutospacing="0"/>
        <w:jc w:val="both"/>
        <w:rPr>
          <w:b/>
          <w:color w:val="7030A0"/>
        </w:rPr>
      </w:pPr>
      <w:r w:rsidRPr="00BB647A">
        <w:rPr>
          <w:b/>
          <w:color w:val="7030A0"/>
        </w:rPr>
        <w:t xml:space="preserve">           4) входить в состав органов управления, попечительских или наблюдательных советов, иных органов иностранных некоммерческих неправительственных </w:t>
      </w:r>
      <w:r w:rsidRPr="00BB647A">
        <w:rPr>
          <w:b/>
          <w:color w:val="7030A0"/>
        </w:rPr>
        <w:lastRenderedPageBreak/>
        <w:t>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w:t>
      </w:r>
    </w:p>
    <w:p w:rsidR="000B1278" w:rsidRPr="00BB647A" w:rsidRDefault="000B1278" w:rsidP="000B1278">
      <w:pPr>
        <w:pStyle w:val="a3"/>
        <w:spacing w:before="0" w:beforeAutospacing="0" w:after="0" w:afterAutospacing="0"/>
        <w:jc w:val="both"/>
        <w:rPr>
          <w:color w:val="000000"/>
        </w:rPr>
      </w:pPr>
      <w:r w:rsidRPr="00BB647A">
        <w:rPr>
          <w:color w:val="000000"/>
        </w:rPr>
        <w:t xml:space="preserve">            9. </w:t>
      </w:r>
      <w:proofErr w:type="gramStart"/>
      <w:r w:rsidRPr="00BB647A">
        <w:rPr>
          <w:color w:val="000000"/>
        </w:rPr>
        <w:t>Глава муниципального района должен соблюдать ограничения, запреты, исполнять обязанности, которые установлены Федеральным законом от 25 декабря 2008 года № 273-ФЗ «О противодействии коррупции», Федеральным законом от 3 декабря 2012 года № 230-ФЗ «О контроле за соответствием расходов лиц, замещающих государственные должности, и иных лиц их доходам», Федеральным законом от 7 мая 2013 года № 79-ФЗ «О запрете отдельным категориям лиц открывать и иметь</w:t>
      </w:r>
      <w:proofErr w:type="gramEnd"/>
      <w:r w:rsidRPr="00BB647A">
        <w:rPr>
          <w:color w:val="000000"/>
        </w:rPr>
        <w:t xml:space="preserve">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если иное не предусмотрено Федеральным законом от 06.10.2003г. №131-ФЗ.</w:t>
      </w:r>
    </w:p>
    <w:p w:rsidR="000B1278" w:rsidRPr="00BB647A" w:rsidRDefault="000B1278" w:rsidP="000B1278">
      <w:pPr>
        <w:pStyle w:val="a3"/>
        <w:spacing w:before="0" w:beforeAutospacing="0" w:after="0" w:afterAutospacing="0"/>
        <w:jc w:val="both"/>
        <w:rPr>
          <w:color w:val="000000"/>
        </w:rPr>
      </w:pPr>
      <w:r w:rsidRPr="00BB647A">
        <w:rPr>
          <w:color w:val="000000"/>
        </w:rPr>
        <w:t xml:space="preserve">             10. Сведения о доходах, расходах, об имуществе и обязательствах имущественного характера, представленные Главой муниципального района, размещаются на официальных сайтах органов местного самоуправления в информационно-телекоммуникационной сети "Интернет" и (или) предоставляются для опубликования средствам массовой информации в порядке, определяемом муниципальными правовыми актами.</w:t>
      </w:r>
    </w:p>
    <w:p w:rsidR="000B1278" w:rsidRPr="00BB647A" w:rsidRDefault="000B1278" w:rsidP="000B1278">
      <w:pPr>
        <w:pStyle w:val="a3"/>
        <w:spacing w:before="0" w:beforeAutospacing="0" w:after="0" w:afterAutospacing="0"/>
        <w:jc w:val="both"/>
        <w:rPr>
          <w:color w:val="000000"/>
        </w:rPr>
      </w:pPr>
      <w:r w:rsidRPr="00BB647A">
        <w:rPr>
          <w:color w:val="000000"/>
        </w:rPr>
        <w:t xml:space="preserve">             11. </w:t>
      </w:r>
      <w:proofErr w:type="gramStart"/>
      <w:r w:rsidRPr="00BB647A">
        <w:rPr>
          <w:color w:val="000000"/>
        </w:rPr>
        <w:t>Гарантии прав Главы муниципального района при привлечении его к уголовной или административной ответственности, задержании, аресте, обыске, допросе, совершении в отношении него иных уголовно-процессуальных и административно-процессуальных действий, а также при проведении оперативно-розыскных мероприятий в отношении Главы муниципального района, занимаемого им жилого и (или) служебного помещения, его багажа, личных или служебных транспортных средств, переписки, используемых им средств связи, принадлежащих ему документов устанавливаются</w:t>
      </w:r>
      <w:proofErr w:type="gramEnd"/>
      <w:r w:rsidRPr="00BB647A">
        <w:rPr>
          <w:color w:val="000000"/>
        </w:rPr>
        <w:t xml:space="preserve"> федеральными законами.</w:t>
      </w:r>
    </w:p>
    <w:p w:rsidR="000B1278" w:rsidRPr="00BB647A" w:rsidRDefault="000B1278" w:rsidP="000B1278">
      <w:pPr>
        <w:pStyle w:val="a3"/>
        <w:spacing w:before="0" w:beforeAutospacing="0" w:after="0" w:afterAutospacing="0"/>
        <w:jc w:val="both"/>
        <w:rPr>
          <w:color w:val="000000"/>
        </w:rPr>
      </w:pPr>
      <w:r w:rsidRPr="00BB647A">
        <w:rPr>
          <w:color w:val="000000"/>
        </w:rPr>
        <w:t xml:space="preserve">              12. Глава муниципального района не может быть привлечен к уголовной или административной ответственности за высказанное мнение, позицию, выраженную при голосовании, и другие действия, соответствующие статусу Главы муниципального района, в том числе по истечении срока его полномочий. Данное положение не распространяется на случаи, когда Главой муниципального района были допущены публичные оскорбления, клевета или иные нарушения, ответственность за которые предусмотрена федеральным законом.</w:t>
      </w:r>
    </w:p>
    <w:p w:rsidR="000B1278" w:rsidRPr="00BB647A" w:rsidRDefault="000B1278" w:rsidP="000B1278">
      <w:pPr>
        <w:pStyle w:val="a3"/>
        <w:spacing w:before="0" w:beforeAutospacing="0" w:after="0" w:afterAutospacing="0"/>
        <w:jc w:val="both"/>
        <w:rPr>
          <w:color w:val="000000"/>
        </w:rPr>
      </w:pPr>
      <w:r w:rsidRPr="00BB647A">
        <w:rPr>
          <w:color w:val="000000"/>
        </w:rPr>
        <w:t xml:space="preserve">               13. Глава муниципального района, </w:t>
      </w:r>
      <w:proofErr w:type="gramStart"/>
      <w:r w:rsidRPr="00BB647A">
        <w:rPr>
          <w:color w:val="000000"/>
        </w:rPr>
        <w:t>осуществляющий</w:t>
      </w:r>
      <w:proofErr w:type="gramEnd"/>
      <w:r w:rsidRPr="00BB647A">
        <w:rPr>
          <w:color w:val="000000"/>
        </w:rPr>
        <w:t xml:space="preserve"> полномочия на постоянной основе, не может участвовать в качестве защитника или представителя (кроме случаев законного представительства) по гражданскому, административному или уголовному делу либо делу об административном правонарушении.</w:t>
      </w:r>
    </w:p>
    <w:p w:rsidR="000B1278" w:rsidRPr="00BB647A" w:rsidRDefault="000B1278" w:rsidP="000B1278">
      <w:pPr>
        <w:pStyle w:val="a3"/>
        <w:spacing w:before="0" w:beforeAutospacing="0" w:after="0" w:afterAutospacing="0"/>
        <w:jc w:val="both"/>
        <w:rPr>
          <w:color w:val="000000"/>
        </w:rPr>
      </w:pPr>
      <w:r w:rsidRPr="00BB647A">
        <w:rPr>
          <w:color w:val="000000"/>
        </w:rPr>
        <w:t xml:space="preserve">               14. Глава муниципального района в своей деятельности </w:t>
      </w:r>
      <w:proofErr w:type="gramStart"/>
      <w:r w:rsidRPr="00BB647A">
        <w:rPr>
          <w:color w:val="000000"/>
        </w:rPr>
        <w:t>подконтролен</w:t>
      </w:r>
      <w:proofErr w:type="gramEnd"/>
      <w:r w:rsidRPr="00BB647A">
        <w:rPr>
          <w:color w:val="000000"/>
        </w:rPr>
        <w:t xml:space="preserve"> и подотчетен населению и Собранию депутатов муниципального района.</w:t>
      </w:r>
    </w:p>
    <w:p w:rsidR="000B1278" w:rsidRPr="00BB647A" w:rsidRDefault="000B1278" w:rsidP="000B1278">
      <w:pPr>
        <w:pStyle w:val="a3"/>
        <w:spacing w:before="0" w:beforeAutospacing="0" w:after="0" w:afterAutospacing="0"/>
        <w:jc w:val="both"/>
        <w:rPr>
          <w:color w:val="000000"/>
        </w:rPr>
      </w:pPr>
      <w:r w:rsidRPr="00BB647A">
        <w:rPr>
          <w:color w:val="000000"/>
        </w:rPr>
        <w:t xml:space="preserve">               15. Глава муниципального района представляет Собранию депутатов муниципального района ежегодные отчеты о результатах своей деятельности, о результатах деятельности администрации.</w:t>
      </w:r>
    </w:p>
    <w:p w:rsidR="000B1278" w:rsidRPr="00BB647A" w:rsidRDefault="000B1278" w:rsidP="000B1278">
      <w:pPr>
        <w:pStyle w:val="a3"/>
        <w:spacing w:before="0" w:beforeAutospacing="0" w:after="0" w:afterAutospacing="0"/>
        <w:jc w:val="both"/>
        <w:rPr>
          <w:color w:val="000000"/>
        </w:rPr>
      </w:pPr>
      <w:r w:rsidRPr="00BB647A">
        <w:rPr>
          <w:color w:val="000000"/>
        </w:rPr>
        <w:t xml:space="preserve">               16. </w:t>
      </w:r>
      <w:proofErr w:type="gramStart"/>
      <w:r w:rsidRPr="00BB647A">
        <w:rPr>
          <w:color w:val="000000"/>
        </w:rPr>
        <w:t>В случае досрочного прекращения полномочий главы муниципального района либо применения к нему по решению суда мер процессуального принуждения в виде заключения под стражу или временного отстранения от должности его полномочия временно исполняет заместитель главы администрации муниципального района в соответствии с настоящим Уставом, правовым актом главы муниципального района о распределении обязанностей или специально изданным по данному вопросу правовым актом главы муниципального</w:t>
      </w:r>
      <w:proofErr w:type="gramEnd"/>
      <w:r w:rsidRPr="00BB647A">
        <w:rPr>
          <w:color w:val="000000"/>
        </w:rPr>
        <w:t xml:space="preserve"> района.</w:t>
      </w:r>
    </w:p>
    <w:p w:rsidR="00E90002" w:rsidRDefault="00E90002"/>
    <w:sectPr w:rsidR="00E90002" w:rsidSect="00E90002">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4"/>
  <w:proofState w:spelling="clean" w:grammar="clean"/>
  <w:defaultTabStop w:val="708"/>
  <w:characterSpacingControl w:val="doNotCompress"/>
  <w:compat/>
  <w:rsids>
    <w:rsidRoot w:val="000B1278"/>
    <w:rsid w:val="000B1278"/>
    <w:rsid w:val="00E9000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B1278"/>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rsid w:val="000B1278"/>
    <w:pPr>
      <w:spacing w:before="100" w:beforeAutospacing="1" w:after="100" w:afterAutospacing="1"/>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1572</Words>
  <Characters>8966</Characters>
  <Application>Microsoft Office Word</Application>
  <DocSecurity>0</DocSecurity>
  <Lines>74</Lines>
  <Paragraphs>21</Paragraphs>
  <ScaleCrop>false</ScaleCrop>
  <Company/>
  <LinksUpToDate>false</LinksUpToDate>
  <CharactersWithSpaces>10517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 Asus</dc:creator>
  <cp:lastModifiedBy>Пользователь Asus</cp:lastModifiedBy>
  <cp:revision>1</cp:revision>
  <dcterms:created xsi:type="dcterms:W3CDTF">2021-04-19T11:31:00Z</dcterms:created>
  <dcterms:modified xsi:type="dcterms:W3CDTF">2021-04-19T11:32:00Z</dcterms:modified>
</cp:coreProperties>
</file>