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FD6" w:rsidRPr="00BB647A" w:rsidRDefault="00C74FD6" w:rsidP="00C74FD6">
      <w:pPr>
        <w:pStyle w:val="a3"/>
        <w:jc w:val="center"/>
        <w:rPr>
          <w:b/>
          <w:color w:val="000000"/>
        </w:rPr>
      </w:pPr>
      <w:r w:rsidRPr="00BB647A">
        <w:rPr>
          <w:b/>
          <w:color w:val="000000"/>
        </w:rPr>
        <w:t>Статья 26. Депутат Собрания депутатов муниципального района</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w:t>
      </w:r>
      <w:r w:rsidRPr="00BB647A">
        <w:t>1. В Собрание депутатов муниципального района может быть избран гражданин Российской Федерации, достигший 18 лет.</w:t>
      </w:r>
      <w:r w:rsidRPr="00BB647A">
        <w:rPr>
          <w:color w:val="000000"/>
        </w:rPr>
        <w:t xml:space="preserve"> </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2. Депутату Собрания депутатов обеспечиваются условия для беспрепятственного осуществления своих полномочий.</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3. Депутат Собрания депутатов, не может одновременно исполнять полномочия депутата Собрания депутатов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06.10.2003г. № 131-ФЗ, не может замещать должности муниципальной службы, и не может быть депутатом законодательных (представительных) органов государственной власти.</w:t>
      </w:r>
    </w:p>
    <w:p w:rsidR="00C74FD6" w:rsidRPr="00BB647A" w:rsidRDefault="00C74FD6" w:rsidP="00C74FD6">
      <w:pPr>
        <w:autoSpaceDE w:val="0"/>
        <w:autoSpaceDN w:val="0"/>
        <w:adjustRightInd w:val="0"/>
        <w:ind w:firstLine="709"/>
        <w:jc w:val="both"/>
        <w:rPr>
          <w:color w:val="000000"/>
        </w:rPr>
      </w:pPr>
      <w:r w:rsidRPr="00BB647A">
        <w:rPr>
          <w:rFonts w:eastAsia="Calibri"/>
          <w:color w:val="00B050"/>
          <w:lang w:eastAsia="en-US"/>
        </w:rPr>
        <w:t xml:space="preserve">Полномочия депутата </w:t>
      </w:r>
      <w:r w:rsidRPr="00BB647A">
        <w:rPr>
          <w:color w:val="00B050"/>
        </w:rPr>
        <w:t>Собрания депутатов муниципального района</w:t>
      </w:r>
      <w:r w:rsidRPr="00BB647A">
        <w:rPr>
          <w:rFonts w:eastAsia="Calibri"/>
          <w:color w:val="00B050"/>
          <w:lang w:eastAsia="en-US"/>
        </w:rPr>
        <w:t xml:space="preserve">, начинаются соответственно со дня избрания  депутата Собрания депутатов сельского поселения, депутатом </w:t>
      </w:r>
      <w:r w:rsidRPr="00BB647A">
        <w:rPr>
          <w:color w:val="00B050"/>
        </w:rPr>
        <w:t xml:space="preserve">Собрания депутатов </w:t>
      </w:r>
      <w:r w:rsidRPr="00BB647A">
        <w:rPr>
          <w:rFonts w:eastAsia="Calibri"/>
          <w:color w:val="00B050"/>
          <w:lang w:eastAsia="en-US"/>
        </w:rPr>
        <w:t xml:space="preserve">муниципального района, в состав которого входит данное поселение, и прекращаются соответственно со дня вступления в силу решения об очередном избрании в состав </w:t>
      </w:r>
      <w:r w:rsidRPr="00BB647A">
        <w:rPr>
          <w:color w:val="00B050"/>
        </w:rPr>
        <w:t xml:space="preserve">Собрания депутатов </w:t>
      </w:r>
      <w:r w:rsidRPr="00BB647A">
        <w:rPr>
          <w:rFonts w:eastAsia="Calibri"/>
          <w:color w:val="00B050"/>
          <w:lang w:eastAsia="en-US"/>
        </w:rPr>
        <w:t>муниципального района депутата от данного поселения.</w:t>
      </w:r>
      <w:r w:rsidRPr="00BB647A">
        <w:rPr>
          <w:color w:val="000000"/>
        </w:rPr>
        <w:t xml:space="preserve">     </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4. Депутаты осуществляют свою деятельность на непостоянной основе. На постоянной основе могут работать не более 10 процентов депутатов от установленной численности Собрания депутатов.</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5. </w:t>
      </w:r>
      <w:proofErr w:type="gramStart"/>
      <w:r w:rsidRPr="00BB647A">
        <w:rPr>
          <w:color w:val="000000"/>
        </w:rPr>
        <w:t>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BB647A">
        <w:rPr>
          <w:color w:val="000000"/>
        </w:rPr>
        <w:t xml:space="preserve"> Уведомление органов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6.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7.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8.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9. Осуществляющий свои полномочия на постоянной основе депутат Собрания депутатов муниципального района не вправе:</w:t>
      </w:r>
    </w:p>
    <w:p w:rsidR="00C74FD6" w:rsidRPr="00BB647A" w:rsidRDefault="00C74FD6" w:rsidP="00C74FD6">
      <w:pPr>
        <w:autoSpaceDE w:val="0"/>
        <w:autoSpaceDN w:val="0"/>
        <w:adjustRightInd w:val="0"/>
        <w:jc w:val="both"/>
        <w:rPr>
          <w:b/>
          <w:bCs/>
          <w:iCs/>
          <w:color w:val="7030A0"/>
        </w:rPr>
      </w:pPr>
      <w:r w:rsidRPr="00BB647A">
        <w:rPr>
          <w:color w:val="7030A0"/>
        </w:rPr>
        <w:t xml:space="preserve">           1)</w:t>
      </w:r>
      <w:r w:rsidRPr="00BB647A">
        <w:rPr>
          <w:bCs/>
          <w:iCs/>
          <w:color w:val="7030A0"/>
        </w:rPr>
        <w:t xml:space="preserve"> </w:t>
      </w:r>
      <w:r w:rsidRPr="00BB647A">
        <w:rPr>
          <w:b/>
          <w:bCs/>
          <w:iCs/>
          <w:color w:val="7030A0"/>
        </w:rPr>
        <w:t>заниматься предпринимательской деятельностью лично или через доверенных лиц;</w:t>
      </w:r>
    </w:p>
    <w:p w:rsidR="00C74FD6" w:rsidRPr="00BB647A" w:rsidRDefault="00C74FD6" w:rsidP="00C74FD6">
      <w:pPr>
        <w:autoSpaceDE w:val="0"/>
        <w:autoSpaceDN w:val="0"/>
        <w:adjustRightInd w:val="0"/>
        <w:jc w:val="both"/>
        <w:rPr>
          <w:b/>
          <w:bCs/>
          <w:iCs/>
          <w:color w:val="7030A0"/>
        </w:rPr>
      </w:pPr>
      <w:r w:rsidRPr="00BB647A">
        <w:rPr>
          <w:b/>
          <w:bCs/>
          <w:iCs/>
          <w:color w:val="7030A0"/>
        </w:rPr>
        <w:t xml:space="preserve">             2) участвовать в управлении коммерческой или некоммерческой организацией за исключением следующих случаев:</w:t>
      </w:r>
    </w:p>
    <w:p w:rsidR="00C74FD6" w:rsidRPr="00BB647A" w:rsidRDefault="00C74FD6" w:rsidP="00C74FD6">
      <w:pPr>
        <w:autoSpaceDE w:val="0"/>
        <w:autoSpaceDN w:val="0"/>
        <w:adjustRightInd w:val="0"/>
        <w:jc w:val="both"/>
        <w:rPr>
          <w:b/>
          <w:bCs/>
          <w:iCs/>
          <w:color w:val="7030A0"/>
        </w:rPr>
      </w:pPr>
      <w:r w:rsidRPr="00BB647A">
        <w:rPr>
          <w:b/>
          <w:bCs/>
          <w:iCs/>
          <w:color w:val="7030A0"/>
        </w:rPr>
        <w:t xml:space="preserve">      </w:t>
      </w:r>
      <w:proofErr w:type="gramStart"/>
      <w:r w:rsidRPr="00BB647A">
        <w:rPr>
          <w:b/>
          <w:bCs/>
          <w:iCs/>
          <w:color w:val="7030A0"/>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района,  участие в съезде (конференции) или общем </w:t>
      </w:r>
      <w:r w:rsidRPr="00BB647A">
        <w:rPr>
          <w:b/>
          <w:bCs/>
          <w:iCs/>
          <w:color w:val="7030A0"/>
        </w:rPr>
        <w:lastRenderedPageBreak/>
        <w:t>собрании иной общественной организации, жилищного, жилищно-строительного, гаражного</w:t>
      </w:r>
      <w:r w:rsidRPr="00BB647A">
        <w:rPr>
          <w:b/>
          <w:bCs/>
          <w:iCs/>
          <w:color w:val="00B050"/>
        </w:rPr>
        <w:t xml:space="preserve"> </w:t>
      </w:r>
      <w:r w:rsidRPr="00BB647A">
        <w:rPr>
          <w:b/>
          <w:bCs/>
          <w:iCs/>
          <w:color w:val="7030A0"/>
        </w:rPr>
        <w:t xml:space="preserve">кооперативов, товарищества собственников недвижимости; </w:t>
      </w:r>
      <w:proofErr w:type="gramEnd"/>
    </w:p>
    <w:p w:rsidR="00C74FD6" w:rsidRPr="00BB647A" w:rsidRDefault="00C74FD6" w:rsidP="00C74FD6">
      <w:pPr>
        <w:autoSpaceDE w:val="0"/>
        <w:autoSpaceDN w:val="0"/>
        <w:adjustRightInd w:val="0"/>
        <w:jc w:val="both"/>
        <w:rPr>
          <w:b/>
          <w:bCs/>
          <w:iCs/>
          <w:color w:val="7030A0"/>
        </w:rPr>
      </w:pPr>
      <w:r w:rsidRPr="00BB647A">
        <w:rPr>
          <w:b/>
          <w:bCs/>
          <w:iCs/>
          <w:color w:val="00B050"/>
        </w:rPr>
        <w:t xml:space="preserve">      </w:t>
      </w:r>
      <w:proofErr w:type="gramStart"/>
      <w:r w:rsidRPr="00BB647A">
        <w:rPr>
          <w:b/>
          <w:bCs/>
          <w:iCs/>
          <w:color w:val="7030A0"/>
        </w:rPr>
        <w:t>б)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w:t>
      </w:r>
      <w:r w:rsidRPr="00BB647A">
        <w:rPr>
          <w:b/>
          <w:bCs/>
          <w:iCs/>
          <w:color w:val="00B050"/>
        </w:rPr>
        <w:t xml:space="preserve"> </w:t>
      </w:r>
      <w:r w:rsidRPr="00BB647A">
        <w:rPr>
          <w:b/>
          <w:bCs/>
          <w:iCs/>
          <w:color w:val="7030A0"/>
        </w:rPr>
        <w:t>избирательной комиссии муниципального района, участия в съезде</w:t>
      </w:r>
      <w:r w:rsidRPr="00BB647A">
        <w:rPr>
          <w:b/>
          <w:bCs/>
          <w:iCs/>
          <w:color w:val="00B050"/>
        </w:rPr>
        <w:t xml:space="preserve">  </w:t>
      </w:r>
      <w:r w:rsidRPr="00BB647A">
        <w:rPr>
          <w:b/>
          <w:bCs/>
          <w:iCs/>
          <w:color w:val="7030A0"/>
        </w:rPr>
        <w:t>(конференции) или общем собрании иной общественной организации, жилищного, жилищно-строительного, гаражного</w:t>
      </w:r>
      <w:r w:rsidRPr="00BB647A">
        <w:rPr>
          <w:b/>
          <w:bCs/>
          <w:iCs/>
          <w:color w:val="00B050"/>
        </w:rPr>
        <w:t xml:space="preserve"> </w:t>
      </w:r>
      <w:r w:rsidRPr="00BB647A">
        <w:rPr>
          <w:b/>
          <w:bCs/>
          <w:iCs/>
          <w:color w:val="7030A0"/>
        </w:rPr>
        <w:t>кооперативов, товарищества собственников недвижимости) с предварительным уведомлением Главы РД в порядке</w:t>
      </w:r>
      <w:proofErr w:type="gramEnd"/>
      <w:r w:rsidRPr="00BB647A">
        <w:rPr>
          <w:b/>
          <w:bCs/>
          <w:iCs/>
          <w:color w:val="7030A0"/>
        </w:rPr>
        <w:t xml:space="preserve">, </w:t>
      </w:r>
      <w:proofErr w:type="gramStart"/>
      <w:r w:rsidRPr="00BB647A">
        <w:rPr>
          <w:b/>
          <w:bCs/>
          <w:iCs/>
          <w:color w:val="7030A0"/>
        </w:rPr>
        <w:t>установленном</w:t>
      </w:r>
      <w:proofErr w:type="gramEnd"/>
      <w:r w:rsidRPr="00BB647A">
        <w:rPr>
          <w:b/>
          <w:bCs/>
          <w:iCs/>
          <w:color w:val="7030A0"/>
        </w:rPr>
        <w:t xml:space="preserve"> законом РД;</w:t>
      </w:r>
    </w:p>
    <w:p w:rsidR="00C74FD6" w:rsidRPr="00BB647A" w:rsidRDefault="00C74FD6" w:rsidP="00C74FD6">
      <w:pPr>
        <w:autoSpaceDE w:val="0"/>
        <w:autoSpaceDN w:val="0"/>
        <w:adjustRightInd w:val="0"/>
        <w:jc w:val="both"/>
        <w:rPr>
          <w:b/>
          <w:bCs/>
          <w:iCs/>
          <w:color w:val="00B050"/>
        </w:rPr>
      </w:pPr>
      <w:r w:rsidRPr="00BB647A">
        <w:rPr>
          <w:b/>
          <w:bCs/>
          <w:iCs/>
          <w:color w:val="7030A0"/>
        </w:rPr>
        <w:t xml:space="preserve">          в) представление на безвозмездной основе интересов муниципального района в Совете муниципальных образований РД, иных объединениях муниципальных образований, а также в их органах управления;</w:t>
      </w:r>
      <w:r w:rsidRPr="00BB647A">
        <w:rPr>
          <w:b/>
          <w:bCs/>
          <w:iCs/>
          <w:color w:val="00B050"/>
        </w:rPr>
        <w:t xml:space="preserve"> </w:t>
      </w:r>
    </w:p>
    <w:p w:rsidR="00C74FD6" w:rsidRPr="00BB647A" w:rsidRDefault="00C74FD6" w:rsidP="00C74FD6">
      <w:pPr>
        <w:autoSpaceDE w:val="0"/>
        <w:autoSpaceDN w:val="0"/>
        <w:adjustRightInd w:val="0"/>
        <w:jc w:val="both"/>
        <w:rPr>
          <w:b/>
          <w:bCs/>
          <w:iCs/>
          <w:color w:val="7030A0"/>
        </w:rPr>
      </w:pPr>
      <w:r w:rsidRPr="00BB647A">
        <w:rPr>
          <w:b/>
          <w:bCs/>
          <w:iCs/>
          <w:color w:val="7030A0"/>
        </w:rPr>
        <w:t xml:space="preserve">          г) представления на безвозмездной основе интересов муниципального района в органах управления и ревизионной комиссии организации, учредителем (акционером, участником) которой является муниципальное образование, в</w:t>
      </w:r>
      <w:r w:rsidRPr="00BB647A">
        <w:rPr>
          <w:b/>
          <w:bCs/>
          <w:iCs/>
          <w:color w:val="00B050"/>
        </w:rPr>
        <w:t xml:space="preserve"> </w:t>
      </w:r>
      <w:r w:rsidRPr="00BB647A">
        <w:rPr>
          <w:b/>
          <w:bCs/>
          <w:iCs/>
          <w:color w:val="7030A0"/>
        </w:rPr>
        <w:t>соответствии с муниципальными правовыми актами, определяющими порядок осуществления от имени муниципального района полномочий учредителя организации или управления находящимися в муниципальной собственности акциями (долями в уставном капитале);</w:t>
      </w:r>
    </w:p>
    <w:p w:rsidR="00C74FD6" w:rsidRPr="00BB647A" w:rsidRDefault="00C74FD6" w:rsidP="00C74FD6">
      <w:pPr>
        <w:autoSpaceDE w:val="0"/>
        <w:autoSpaceDN w:val="0"/>
        <w:adjustRightInd w:val="0"/>
        <w:jc w:val="both"/>
        <w:rPr>
          <w:b/>
          <w:bCs/>
          <w:iCs/>
          <w:color w:val="7030A0"/>
        </w:rPr>
      </w:pPr>
      <w:r w:rsidRPr="00BB647A">
        <w:rPr>
          <w:b/>
          <w:bCs/>
          <w:iCs/>
          <w:color w:val="7030A0"/>
        </w:rPr>
        <w:t xml:space="preserve">          </w:t>
      </w:r>
      <w:proofErr w:type="spellStart"/>
      <w:r w:rsidRPr="00BB647A">
        <w:rPr>
          <w:b/>
          <w:bCs/>
          <w:iCs/>
          <w:color w:val="7030A0"/>
        </w:rPr>
        <w:t>д</w:t>
      </w:r>
      <w:proofErr w:type="spellEnd"/>
      <w:r w:rsidRPr="00BB647A">
        <w:rPr>
          <w:b/>
          <w:bCs/>
          <w:iCs/>
          <w:color w:val="7030A0"/>
        </w:rPr>
        <w:t>) иные случаи, предусмотренные федеральными законами;</w:t>
      </w:r>
    </w:p>
    <w:p w:rsidR="00C74FD6" w:rsidRPr="00BB647A" w:rsidRDefault="00C74FD6" w:rsidP="00C74FD6">
      <w:pPr>
        <w:pStyle w:val="a3"/>
        <w:spacing w:before="0" w:beforeAutospacing="0" w:after="0" w:afterAutospacing="0"/>
        <w:jc w:val="both"/>
        <w:rPr>
          <w:b/>
          <w:color w:val="7030A0"/>
        </w:rPr>
      </w:pPr>
      <w:r w:rsidRPr="00BB647A">
        <w:rPr>
          <w:color w:val="7030A0"/>
        </w:rPr>
        <w:t xml:space="preserve">          </w:t>
      </w:r>
      <w:proofErr w:type="spellStart"/>
      <w:r w:rsidRPr="00BB647A">
        <w:rPr>
          <w:b/>
          <w:color w:val="7030A0"/>
        </w:rPr>
        <w:t>з</w:t>
      </w:r>
      <w:proofErr w:type="spellEnd"/>
      <w:r w:rsidRPr="00BB647A">
        <w:rPr>
          <w:b/>
          <w:color w:val="7030A0"/>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C74FD6" w:rsidRPr="00BB647A" w:rsidRDefault="00C74FD6" w:rsidP="00C74FD6">
      <w:pPr>
        <w:pStyle w:val="a3"/>
        <w:spacing w:before="0" w:beforeAutospacing="0" w:after="0" w:afterAutospacing="0"/>
        <w:jc w:val="both"/>
        <w:rPr>
          <w:b/>
          <w:color w:val="7030A0"/>
        </w:rPr>
      </w:pPr>
      <w:r w:rsidRPr="00BB647A">
        <w:rPr>
          <w:b/>
          <w:color w:val="7030A0"/>
        </w:rPr>
        <w:t xml:space="preserve">           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10. Депутат Собрания депутатов муниципального района,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11.</w:t>
      </w:r>
      <w:r w:rsidRPr="00BB647A">
        <w:t>Депутаты встречаются со своими избирателями и информируют избирателей о своей деятельности во время встреч с ними, а также через средства массовой информации.</w:t>
      </w:r>
      <w:r w:rsidRPr="00BB647A">
        <w:rPr>
          <w:color w:val="000000"/>
        </w:rPr>
        <w:t xml:space="preserve">               </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12. </w:t>
      </w:r>
      <w:proofErr w:type="gramStart"/>
      <w:r w:rsidRPr="00BB647A">
        <w:rPr>
          <w:color w:val="000000"/>
        </w:rPr>
        <w:t>Гарантии прав депутатов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 законодательством.</w:t>
      </w:r>
      <w:proofErr w:type="gramEnd"/>
    </w:p>
    <w:p w:rsidR="00C74FD6" w:rsidRPr="00BB647A" w:rsidRDefault="00C74FD6" w:rsidP="00C74FD6">
      <w:pPr>
        <w:pStyle w:val="a3"/>
        <w:spacing w:before="0" w:beforeAutospacing="0" w:after="0" w:afterAutospacing="0"/>
        <w:jc w:val="both"/>
        <w:rPr>
          <w:color w:val="000000"/>
        </w:rPr>
      </w:pPr>
      <w:r w:rsidRPr="00BB647A">
        <w:rPr>
          <w:color w:val="000000"/>
        </w:rPr>
        <w:t xml:space="preserve">            13. Депутат Собрания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C74FD6" w:rsidRPr="00BB647A" w:rsidRDefault="00C74FD6" w:rsidP="00C74FD6">
      <w:pPr>
        <w:pStyle w:val="a3"/>
        <w:spacing w:before="0" w:beforeAutospacing="0" w:after="0" w:afterAutospacing="0"/>
        <w:jc w:val="both"/>
        <w:rPr>
          <w:color w:val="000000"/>
        </w:rPr>
      </w:pPr>
      <w:r w:rsidRPr="00BB647A">
        <w:rPr>
          <w:color w:val="000000"/>
        </w:rPr>
        <w:lastRenderedPageBreak/>
        <w:t xml:space="preserve">             14. Депутат Собрания депутатов, осуществляющий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нарушении.</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15. Порядок и основания </w:t>
      </w:r>
      <w:proofErr w:type="gramStart"/>
      <w:r w:rsidRPr="00BB647A">
        <w:rPr>
          <w:color w:val="000000"/>
        </w:rPr>
        <w:t>прекращения полномочий депутатов Собрания депутатов муниципального района</w:t>
      </w:r>
      <w:proofErr w:type="gramEnd"/>
      <w:r w:rsidRPr="00BB647A">
        <w:rPr>
          <w:color w:val="000000"/>
        </w:rPr>
        <w:t xml:space="preserve"> определяются и регулируются федеральными законами, законами Республики Дагестан и настоящим Уставом.</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16. В целях осуществления своих полномочий депутат имеет право:</w:t>
      </w:r>
    </w:p>
    <w:p w:rsidR="00C74FD6" w:rsidRPr="00BB647A" w:rsidRDefault="00C74FD6" w:rsidP="00C74FD6">
      <w:pPr>
        <w:pStyle w:val="a3"/>
        <w:spacing w:before="0" w:beforeAutospacing="0" w:after="0" w:afterAutospacing="0"/>
        <w:jc w:val="both"/>
        <w:rPr>
          <w:color w:val="000000"/>
        </w:rPr>
      </w:pPr>
      <w:r w:rsidRPr="00BB647A">
        <w:rPr>
          <w:color w:val="000000"/>
        </w:rPr>
        <w:t>1) участвовать при рассмотрении в органах местного самоуправления любых вопросов, затрагивающих интересы избирателей;</w:t>
      </w:r>
    </w:p>
    <w:p w:rsidR="00C74FD6" w:rsidRPr="00BB647A" w:rsidRDefault="00C74FD6" w:rsidP="00C74FD6">
      <w:pPr>
        <w:pStyle w:val="a3"/>
        <w:spacing w:before="0" w:beforeAutospacing="0" w:after="0" w:afterAutospacing="0"/>
        <w:jc w:val="both"/>
        <w:rPr>
          <w:color w:val="000000"/>
        </w:rPr>
      </w:pPr>
      <w:r w:rsidRPr="00BB647A">
        <w:rPr>
          <w:color w:val="000000"/>
        </w:rPr>
        <w:t>2) проверять в установленном законом порядке сведения о нарушении прав и законных интересов граждан;</w:t>
      </w:r>
    </w:p>
    <w:p w:rsidR="00C74FD6" w:rsidRPr="00BB647A" w:rsidRDefault="00C74FD6" w:rsidP="00C74FD6">
      <w:pPr>
        <w:pStyle w:val="a3"/>
        <w:spacing w:before="0" w:beforeAutospacing="0" w:after="0" w:afterAutospacing="0"/>
        <w:jc w:val="both"/>
        <w:rPr>
          <w:color w:val="000000"/>
        </w:rPr>
      </w:pPr>
      <w:r w:rsidRPr="00BB647A">
        <w:rPr>
          <w:color w:val="000000"/>
        </w:rPr>
        <w:t>3) проводить собрания избирателей округа, встречи с трудовыми коллективами и местными общественными объединениями.</w:t>
      </w:r>
    </w:p>
    <w:p w:rsidR="00C74FD6" w:rsidRPr="00BB647A" w:rsidRDefault="00C74FD6" w:rsidP="00C74FD6">
      <w:pPr>
        <w:pStyle w:val="a3"/>
        <w:spacing w:before="0" w:beforeAutospacing="0" w:after="0" w:afterAutospacing="0"/>
        <w:jc w:val="both"/>
        <w:rPr>
          <w:color w:val="000000"/>
        </w:rPr>
      </w:pPr>
      <w:r w:rsidRPr="00BB647A">
        <w:rPr>
          <w:color w:val="000000"/>
        </w:rPr>
        <w:t>4) получать освобождение от выполнения производственных или служебных обязанностей по месту основной работы на время осуществления депутатской деятельности на основании официального уведомления о вызове в Собрание депутатов муниципального района с возмещением расходов, связанных с депутатской деятельностью, в порядке и размерах, устанавливаемых Собранием депутатов муниципального района. При этом требование каких-либо других документов не допускается.</w:t>
      </w:r>
    </w:p>
    <w:p w:rsidR="00C74FD6" w:rsidRPr="00BB647A" w:rsidRDefault="00C74FD6" w:rsidP="00C74FD6">
      <w:pPr>
        <w:pStyle w:val="a3"/>
        <w:spacing w:before="0" w:beforeAutospacing="0" w:after="0" w:afterAutospacing="0"/>
        <w:jc w:val="both"/>
        <w:rPr>
          <w:color w:val="000000"/>
        </w:rPr>
      </w:pPr>
      <w:r w:rsidRPr="00BB647A">
        <w:rPr>
          <w:color w:val="000000"/>
        </w:rPr>
        <w:t>5) получать возмещение расходов, связанных с депутатской деятельностью, в порядке и размерах, устанавливаемых Собранием депутатов муниципального района.</w:t>
      </w:r>
    </w:p>
    <w:p w:rsidR="00C74FD6" w:rsidRPr="00BB647A" w:rsidRDefault="00C74FD6" w:rsidP="00C74FD6">
      <w:pPr>
        <w:pStyle w:val="a3"/>
        <w:spacing w:before="0" w:beforeAutospacing="0" w:after="0" w:afterAutospacing="0"/>
        <w:jc w:val="both"/>
        <w:rPr>
          <w:color w:val="000000"/>
        </w:rPr>
      </w:pPr>
      <w:r w:rsidRPr="00BB647A">
        <w:rPr>
          <w:color w:val="000000"/>
        </w:rPr>
        <w:t>6) пользоваться, в случае работы на постоянной профессиональной основе, для осуществления депутатской деятельности в здании администрации местного</w:t>
      </w:r>
    </w:p>
    <w:p w:rsidR="00C74FD6" w:rsidRPr="00BB647A" w:rsidRDefault="00C74FD6" w:rsidP="00C74FD6">
      <w:pPr>
        <w:pStyle w:val="a3"/>
        <w:spacing w:before="0" w:beforeAutospacing="0" w:after="0" w:afterAutospacing="0"/>
        <w:jc w:val="both"/>
        <w:rPr>
          <w:color w:val="000000"/>
        </w:rPr>
      </w:pPr>
      <w:r w:rsidRPr="00BB647A">
        <w:rPr>
          <w:color w:val="000000"/>
        </w:rPr>
        <w:t>самоуправления отдельным служебным помещением, оборудованным мебелью, оргтехникой и средствами связи.</w:t>
      </w:r>
    </w:p>
    <w:p w:rsidR="00C74FD6" w:rsidRPr="00BB647A" w:rsidRDefault="00C74FD6" w:rsidP="00C74FD6">
      <w:pPr>
        <w:autoSpaceDE w:val="0"/>
        <w:autoSpaceDN w:val="0"/>
        <w:adjustRightInd w:val="0"/>
        <w:ind w:firstLine="709"/>
        <w:jc w:val="both"/>
        <w:rPr>
          <w:color w:val="7030A0"/>
        </w:rPr>
      </w:pPr>
      <w:r w:rsidRPr="00BB647A">
        <w:rPr>
          <w:color w:val="7030A0"/>
        </w:rPr>
        <w:t xml:space="preserve">     17. Депутату Собрания депутатов муниципального района для осуществления своих полномочий на непостоянной основе гарантируется сохранение места работы (должности) на период, продолжительностью </w:t>
      </w:r>
      <w:r w:rsidRPr="00BB647A">
        <w:rPr>
          <w:b/>
          <w:color w:val="7030A0"/>
        </w:rPr>
        <w:t>4 рабочих дня  в месяц</w:t>
      </w:r>
      <w:r w:rsidRPr="00BB647A">
        <w:rPr>
          <w:color w:val="7030A0"/>
        </w:rPr>
        <w:t>.</w:t>
      </w:r>
    </w:p>
    <w:p w:rsidR="00C74FD6" w:rsidRPr="00BB647A" w:rsidRDefault="00C74FD6" w:rsidP="00C74FD6">
      <w:pPr>
        <w:pStyle w:val="a3"/>
        <w:spacing w:before="0" w:beforeAutospacing="0" w:after="0" w:afterAutospacing="0"/>
        <w:jc w:val="both"/>
        <w:rPr>
          <w:color w:val="000000"/>
        </w:rPr>
      </w:pPr>
      <w:r w:rsidRPr="00BB647A">
        <w:rPr>
          <w:color w:val="000000"/>
        </w:rPr>
        <w:t xml:space="preserve">              18. Иные гарантии </w:t>
      </w:r>
      <w:proofErr w:type="gramStart"/>
      <w:r w:rsidRPr="00BB647A">
        <w:rPr>
          <w:color w:val="000000"/>
        </w:rPr>
        <w:t>осуществления полномочий депутата Собрания депутатов муниципального района</w:t>
      </w:r>
      <w:proofErr w:type="gramEnd"/>
      <w:r w:rsidRPr="00BB647A">
        <w:rPr>
          <w:color w:val="000000"/>
        </w:rPr>
        <w:t xml:space="preserve"> устанавливаются настоящим уставом в соответствии с федеральными законами и законами Республики Дагестан.</w:t>
      </w:r>
    </w:p>
    <w:p w:rsidR="00E90002" w:rsidRDefault="00E90002"/>
    <w:sectPr w:rsidR="00E90002" w:rsidSect="00E900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characterSpacingControl w:val="doNotCompress"/>
  <w:compat/>
  <w:rsids>
    <w:rsidRoot w:val="00C74FD6"/>
    <w:rsid w:val="00C74FD6"/>
    <w:rsid w:val="00E900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F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74FD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cp:revision>
  <dcterms:created xsi:type="dcterms:W3CDTF">2021-04-19T11:31:00Z</dcterms:created>
  <dcterms:modified xsi:type="dcterms:W3CDTF">2021-04-19T11:31:00Z</dcterms:modified>
</cp:coreProperties>
</file>