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EC" w:rsidRPr="00BB647A" w:rsidRDefault="00A129EC" w:rsidP="00A129EC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18. Конференция граждан (собрание делегатов)</w:t>
      </w:r>
    </w:p>
    <w:p w:rsidR="00A129EC" w:rsidRPr="00BB647A" w:rsidRDefault="00A129EC" w:rsidP="00A129EC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A129EC" w:rsidRPr="00BB647A" w:rsidRDefault="00A129EC" w:rsidP="00A129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1. Для обсуждения вопросов местного значения, информирования населения о де</w:t>
      </w:r>
      <w:r w:rsidRPr="00BB647A">
        <w:rPr>
          <w:color w:val="000000"/>
        </w:rPr>
        <w:t>я</w:t>
      </w:r>
      <w:r w:rsidRPr="00BB647A">
        <w:rPr>
          <w:color w:val="000000"/>
        </w:rPr>
        <w:t>тельности органов и должностных лиц местного самоуправления муниципального района могут проводиться конфере</w:t>
      </w:r>
      <w:r w:rsidRPr="00BB647A">
        <w:rPr>
          <w:color w:val="000000"/>
        </w:rPr>
        <w:t>н</w:t>
      </w:r>
      <w:r w:rsidRPr="00BB647A">
        <w:rPr>
          <w:color w:val="000000"/>
        </w:rPr>
        <w:t>ции граждан (собрания делегатов).</w:t>
      </w:r>
    </w:p>
    <w:p w:rsidR="00A129EC" w:rsidRPr="00BB647A" w:rsidRDefault="00A129EC" w:rsidP="00A129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Конференция проводится по инициат</w:t>
      </w:r>
      <w:r w:rsidRPr="00BB647A">
        <w:rPr>
          <w:color w:val="000000"/>
        </w:rPr>
        <w:t>и</w:t>
      </w:r>
      <w:r w:rsidRPr="00BB647A">
        <w:rPr>
          <w:color w:val="000000"/>
        </w:rPr>
        <w:t>ве, оформленной в виде решения Собрания депутатов муниципального района, Главы муниципального района.</w:t>
      </w:r>
    </w:p>
    <w:p w:rsidR="00A129EC" w:rsidRPr="00BB647A" w:rsidRDefault="00A129EC" w:rsidP="00A129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Избрание делегатов - участников конференции (собрания делегатов) граждан осуществляется собрани</w:t>
      </w:r>
      <w:r w:rsidRPr="00BB647A">
        <w:rPr>
          <w:color w:val="000000"/>
        </w:rPr>
        <w:t>я</w:t>
      </w:r>
      <w:r w:rsidRPr="00BB647A">
        <w:rPr>
          <w:color w:val="000000"/>
        </w:rPr>
        <w:t>ми граждан.</w:t>
      </w:r>
    </w:p>
    <w:p w:rsidR="00A129EC" w:rsidRPr="00BB647A" w:rsidRDefault="00A129EC" w:rsidP="00A129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Порядок назначения и проведения конференции граждан (собрания делегатов) опред</w:t>
      </w:r>
      <w:r w:rsidRPr="00BB647A">
        <w:rPr>
          <w:color w:val="000000"/>
        </w:rPr>
        <w:t>е</w:t>
      </w:r>
      <w:r w:rsidRPr="00BB647A">
        <w:rPr>
          <w:color w:val="000000"/>
        </w:rPr>
        <w:t>ляется нормативным правовым актом Собрания депутатов муниципального района.</w:t>
      </w:r>
    </w:p>
    <w:p w:rsidR="00A129EC" w:rsidRPr="00BB647A" w:rsidRDefault="00A129EC" w:rsidP="00A129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Итоги проведения конференции граждан (собрания дел</w:t>
      </w:r>
      <w:r w:rsidRPr="00BB647A">
        <w:rPr>
          <w:color w:val="000000"/>
        </w:rPr>
        <w:t>е</w:t>
      </w:r>
      <w:r w:rsidRPr="00BB647A">
        <w:rPr>
          <w:color w:val="000000"/>
        </w:rPr>
        <w:t>гатов) подлежат официальному опубликов</w:t>
      </w:r>
      <w:r w:rsidRPr="00BB647A">
        <w:rPr>
          <w:color w:val="000000"/>
        </w:rPr>
        <w:t>а</w:t>
      </w:r>
      <w:r w:rsidRPr="00BB647A">
        <w:rPr>
          <w:color w:val="000000"/>
        </w:rPr>
        <w:t>нию или обнародованию.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A129EC"/>
    <w:rsid w:val="00A129EC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2021-04-19T11:27:00Z</dcterms:created>
  <dcterms:modified xsi:type="dcterms:W3CDTF">2021-04-19T11:27:00Z</dcterms:modified>
</cp:coreProperties>
</file>