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5B" w:rsidRPr="00BB647A" w:rsidRDefault="0025535B" w:rsidP="0025535B">
      <w:pPr>
        <w:pStyle w:val="a3"/>
        <w:jc w:val="center"/>
        <w:rPr>
          <w:b/>
          <w:color w:val="000000"/>
        </w:rPr>
      </w:pPr>
      <w:r w:rsidRPr="00BB647A">
        <w:rPr>
          <w:b/>
          <w:color w:val="000000"/>
        </w:rPr>
        <w:t>Статья 13. Голосование по вопросам изменения границ муниципального района, преобразования муниципального района</w:t>
      </w:r>
    </w:p>
    <w:p w:rsidR="0025535B" w:rsidRPr="00BB647A" w:rsidRDefault="0025535B" w:rsidP="0025535B">
      <w:pPr>
        <w:pStyle w:val="a3"/>
        <w:spacing w:before="0" w:beforeAutospacing="0" w:after="0" w:afterAutospacing="0"/>
        <w:jc w:val="both"/>
        <w:rPr>
          <w:color w:val="000000"/>
        </w:rPr>
      </w:pPr>
      <w:r w:rsidRPr="00BB647A">
        <w:rPr>
          <w:color w:val="000000"/>
        </w:rPr>
        <w:t xml:space="preserve">                 1. В случаях, предусмотренных Федеральным законом от 06.10.2003г.№131-ФЗ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(преобразования) муниципального района.</w:t>
      </w:r>
    </w:p>
    <w:p w:rsidR="0025535B" w:rsidRPr="00BB647A" w:rsidRDefault="0025535B" w:rsidP="0025535B">
      <w:pPr>
        <w:pStyle w:val="a3"/>
        <w:spacing w:before="0" w:beforeAutospacing="0" w:after="0" w:afterAutospacing="0"/>
        <w:jc w:val="both"/>
        <w:rPr>
          <w:color w:val="000000"/>
        </w:rPr>
      </w:pPr>
      <w:r w:rsidRPr="00BB647A">
        <w:rPr>
          <w:color w:val="000000"/>
        </w:rPr>
        <w:t xml:space="preserve">                 2. </w:t>
      </w:r>
      <w:proofErr w:type="gramStart"/>
      <w:r w:rsidRPr="00BB647A">
        <w:rPr>
          <w:color w:val="000000"/>
        </w:rPr>
        <w:t>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ч.3 ст.24 Федерального закона от 06.10.2003г. №131-ФЗ, либо на сходах граждан, проводимых в порядке, предусмотренном статьей 25.1 Федерального закона от 06.10.2003</w:t>
      </w:r>
      <w:proofErr w:type="gramEnd"/>
      <w:r w:rsidRPr="00BB647A">
        <w:rPr>
          <w:color w:val="000000"/>
        </w:rPr>
        <w:t xml:space="preserve"> г. №131-ФЗ,  с учетом мнения Собрания депутатов соответствующих муниципальных районов.</w:t>
      </w:r>
    </w:p>
    <w:p w:rsidR="0025535B" w:rsidRPr="00BB647A" w:rsidRDefault="0025535B" w:rsidP="0025535B">
      <w:pPr>
        <w:pStyle w:val="a3"/>
        <w:spacing w:before="0" w:beforeAutospacing="0" w:after="0" w:afterAutospacing="0"/>
        <w:jc w:val="both"/>
        <w:rPr>
          <w:color w:val="000000"/>
        </w:rPr>
      </w:pPr>
      <w:r w:rsidRPr="00BB647A">
        <w:rPr>
          <w:color w:val="000000"/>
        </w:rPr>
        <w:t xml:space="preserve">                 3. Изменение границ муниципального района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или поселений, осуществляется в соответствии с федеральным законодательством с учетом мнения населения, выраженного Собранием депутатов муниципального района и Собраниями депутатов соответствующих поселений.</w:t>
      </w:r>
    </w:p>
    <w:p w:rsidR="0025535B" w:rsidRPr="00BB647A" w:rsidRDefault="0025535B" w:rsidP="0025535B">
      <w:pPr>
        <w:pStyle w:val="a3"/>
        <w:spacing w:before="0" w:beforeAutospacing="0" w:after="0" w:afterAutospacing="0"/>
        <w:jc w:val="both"/>
        <w:rPr>
          <w:color w:val="000000"/>
        </w:rPr>
      </w:pPr>
      <w:r w:rsidRPr="00BB647A">
        <w:rPr>
          <w:color w:val="000000"/>
        </w:rPr>
        <w:t xml:space="preserve">                 4. Голосование по вопросам изменения границ, преобразования муниципального района назначается Собранием депутатов муниципального района и проводится в порядке, установленном федеральным законом и принимаемым в соответствии с ним Законом Республики Дагестан «О местном референдуме в Республике Дагестан» с учетом особенностей, установленных Федеральным законом от 06.10.2003г. №131-ФЗ.</w:t>
      </w:r>
    </w:p>
    <w:p w:rsidR="0025535B" w:rsidRPr="00BB647A" w:rsidRDefault="0025535B" w:rsidP="0025535B">
      <w:pPr>
        <w:pStyle w:val="a3"/>
        <w:spacing w:before="0" w:beforeAutospacing="0" w:after="0" w:afterAutospacing="0"/>
        <w:jc w:val="both"/>
        <w:rPr>
          <w:color w:val="000000"/>
        </w:rPr>
      </w:pPr>
      <w:r w:rsidRPr="00BB647A">
        <w:rPr>
          <w:color w:val="000000"/>
        </w:rPr>
        <w:t xml:space="preserve">                 5.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района или части муниципального района.</w:t>
      </w:r>
    </w:p>
    <w:p w:rsidR="0025535B" w:rsidRPr="00BB647A" w:rsidRDefault="0025535B" w:rsidP="0025535B">
      <w:pPr>
        <w:pStyle w:val="a3"/>
        <w:spacing w:before="0" w:beforeAutospacing="0" w:after="0" w:afterAutospacing="0"/>
        <w:jc w:val="both"/>
        <w:rPr>
          <w:color w:val="000000"/>
        </w:rPr>
      </w:pPr>
      <w:r w:rsidRPr="00BB647A">
        <w:rPr>
          <w:color w:val="000000"/>
        </w:rPr>
        <w:t xml:space="preserve">                 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25535B"/>
    <w:rsid w:val="0025535B"/>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53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2021-04-19T11:25:00Z</dcterms:created>
  <dcterms:modified xsi:type="dcterms:W3CDTF">2021-04-19T11:25:00Z</dcterms:modified>
</cp:coreProperties>
</file>