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5" w:rsidRPr="001C1825" w:rsidRDefault="001C1825" w:rsidP="001C1825">
      <w:pPr>
        <w:spacing w:line="240" w:lineRule="atLeast"/>
        <w:ind w:right="20" w:firstLine="567"/>
        <w:jc w:val="center"/>
        <w:rPr>
          <w:b/>
        </w:rPr>
      </w:pPr>
      <w:r w:rsidRPr="001C1825">
        <w:rPr>
          <w:b/>
        </w:rPr>
        <w:t xml:space="preserve">Статья 13. Порядок </w:t>
      </w:r>
      <w:proofErr w:type="gramStart"/>
      <w:r w:rsidRPr="001C1825">
        <w:rPr>
          <w:b/>
        </w:rPr>
        <w:t>формирования повестки заседания Собрания депутатов</w:t>
      </w:r>
      <w:proofErr w:type="gramEnd"/>
    </w:p>
    <w:p w:rsidR="001C1825" w:rsidRPr="001C1825" w:rsidRDefault="001C1825" w:rsidP="001C1825">
      <w:pPr>
        <w:spacing w:line="240" w:lineRule="atLeast"/>
        <w:ind w:right="20" w:firstLine="567"/>
        <w:rPr>
          <w:b/>
        </w:rPr>
      </w:pP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 xml:space="preserve">Повестка дня заседания Собрания депутатов формируется </w:t>
      </w:r>
      <w:proofErr w:type="gramStart"/>
      <w:r w:rsidRPr="001C18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1825">
        <w:rPr>
          <w:rFonts w:ascii="Times New Roman" w:hAnsi="Times New Roman" w:cs="Times New Roman"/>
          <w:sz w:val="24"/>
          <w:szCs w:val="24"/>
        </w:rPr>
        <w:t>: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проектов решений Собрания депутатов;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предложений по организации работы Собрания депутатов;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ответов на письменные запросы депутатов;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обращений граждан и юридических лиц по вопросам ведения Собрания депутатов;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предложений и заключений комиссий и рабочих групп по вопросам, отнесенным к их ведению;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сообщений Контрольного органа муниципального района;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сообщений информационного характера.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ежегодного примерного плана работы Собрания, утвержденного Собранием депутатов.</w:t>
      </w: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Право внесения проектов решений в Собрание депутатов принадлежит:</w:t>
      </w:r>
    </w:p>
    <w:p w:rsidR="001C1825" w:rsidRPr="001C1825" w:rsidRDefault="001C1825" w:rsidP="001C1825">
      <w:pPr>
        <w:pStyle w:val="3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депутатам Собрания депутатов;</w:t>
      </w:r>
    </w:p>
    <w:p w:rsidR="001C1825" w:rsidRPr="001C1825" w:rsidRDefault="001C1825" w:rsidP="001C1825">
      <w:pPr>
        <w:pStyle w:val="3"/>
        <w:numPr>
          <w:ilvl w:val="0"/>
          <w:numId w:val="3"/>
        </w:numPr>
        <w:shd w:val="clear" w:color="auto" w:fill="auto"/>
        <w:tabs>
          <w:tab w:val="left" w:pos="78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главе  муниципального района;</w:t>
      </w:r>
    </w:p>
    <w:p w:rsidR="001C1825" w:rsidRPr="001C1825" w:rsidRDefault="001C1825" w:rsidP="001C1825">
      <w:pPr>
        <w:pStyle w:val="3"/>
        <w:numPr>
          <w:ilvl w:val="0"/>
          <w:numId w:val="3"/>
        </w:numPr>
        <w:shd w:val="clear" w:color="auto" w:fill="auto"/>
        <w:tabs>
          <w:tab w:val="left" w:pos="78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органам территориального общественного самоуправления муниципального образования;</w:t>
      </w:r>
    </w:p>
    <w:p w:rsidR="001C1825" w:rsidRPr="001C1825" w:rsidRDefault="001C1825" w:rsidP="001C1825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инициативным группам граждан в количестве не менее 2% от числа жителей района, обладающих избирательным правом.</w:t>
      </w:r>
    </w:p>
    <w:p w:rsidR="001C1825" w:rsidRPr="001C1825" w:rsidRDefault="001C1825" w:rsidP="001C1825">
      <w:pPr>
        <w:pStyle w:val="3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Проекты решений Собрания депутатов от иных органов и лиц, не обладающих указанным правом, могут быть внесены в Собрание депутатов через соответствующие субъекты правотворческой инициативы.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Проекты решений Собрания депутатов о создании муниципальных предприятий и учреждений и участии муниципального образования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утверждения их уставов; согласования назначения на должность и освобождения от должности их руководителей;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 вносятся главой муниципального района.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К проекту решения, вносимому в Собрание депутатов в порядке правотворческой инициативы, должны прилагаться: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8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сопроводительное письмо, указывающее на авторов проекта решения;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пояснительная записка, содержащая обоснование необходимости его принятия, указание на место предполагаемого решения в системе муниципальных правовых актов, на соответствие основных положений проекта решения действующему законодательству;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расчеты, справки, сравнительные таблицы и другая письменная информация, необходимая для рассмотрения и принятия решения.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При несоответствии проекта решения вышеуказанным требованиям он может быть возвращен субъекту правотворческой инициативы.</w:t>
      </w: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Проект решения, внесенный в Собрание депутатов, направляется председателем Собрания депутатов в соответствующую постоянную комиссию Собрания депутатов, которая назначается ответственным за подготовку заключения, проекта решения. При этом устанавливается срок для подготовки этих документов к рассмотрению на заседании Собрания депутатов.</w:t>
      </w: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Постоянная комиссия Собрания депутатов, ответственная за подготовку проекта решения к рассмотрению на заседании Собрания депутатов, обсуждает проект решения на своем заседании.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lastRenderedPageBreak/>
        <w:t>К рассмотрению проекта решения на заседании постоянной комиссии Собрания депутатов могут привлекаться депутаты других постоянных комиссий, представители субъекта правотворческой инициативы и общественности, специалисты.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По итогам обсуждения проекта решения постоянная комиссия дает мотивированное заключение с одной из следующих рекомендаций: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рассмотреть проект решения и принять его;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рассмотреть проект решения и отклонить его;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рассмотреть проект решения и принять его с изменениями и дополнениями, изложенными в заключени</w:t>
      </w:r>
      <w:proofErr w:type="gramStart"/>
      <w:r w:rsidRPr="001C18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1825">
        <w:rPr>
          <w:rFonts w:ascii="Times New Roman" w:hAnsi="Times New Roman" w:cs="Times New Roman"/>
          <w:sz w:val="24"/>
          <w:szCs w:val="24"/>
        </w:rPr>
        <w:t xml:space="preserve"> постоянной комиссии;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рассмотреть проект решения и возвратить его субъекту правотворческой инициативы на доработку с учетом заключения постоянной комиссии;</w:t>
      </w:r>
    </w:p>
    <w:p w:rsidR="001C1825" w:rsidRPr="001C1825" w:rsidRDefault="001C1825" w:rsidP="001C1825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отказать в рассмотрении проекта решения.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Депутаты Собрания депутатов, не участвующие в заседании постоянной комиссии Собрания депутатов, вправе вносить свои замечания и предложения, которые должны быть рассмотрены и учтены постоянной комиссией Собрания депутатов при подготовке заключения по обсуждаемому проекту решения.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Мотивированное заключение на проект решения направляется председателю Собрания депутатов с сопроводительным письмом, подписанным председателем постоянной комиссии, а в его отсутствие заместителем председателя постоянной комиссии.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Председатель Собрания депутатов с учетом заключения постоянной комиссии, ответственной за подготовку проекта решения, вносит проект решения в проект повестки дня для рассмотрения на очередном (внеочередном) заседании Собрания депутатов.</w:t>
      </w: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В процессе подготовки проекта решения предлагаемый проект решения изучается соответствующей комиссией Собрания депутатов на предмет его соответствия Конституции Российской Федерации, законам Российской Федерации и субъекта Российской Федерации, Уставу муниципального образования, настоящему Регламенту, муниципальным правовым актам.</w:t>
      </w:r>
    </w:p>
    <w:p w:rsidR="001C1825" w:rsidRPr="001C1825" w:rsidRDefault="001C1825" w:rsidP="001C1825">
      <w:pPr>
        <w:pStyle w:val="3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Председатель Собрания депутатов с учетом заключения постоянной комиссии Собрания депутатов, ответственной за подготовку проекта решения, вносит проект решения в план рассмотрения вопросов на одно из очередных заседаний Собрания депутатов. Одновременно проект решения вместе с необходимыми материалами направляется в постоянные комиссии Собрания депутатов.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C1825">
        <w:rPr>
          <w:rFonts w:ascii="Times New Roman" w:hAnsi="Times New Roman" w:cs="Times New Roman"/>
          <w:sz w:val="24"/>
          <w:szCs w:val="24"/>
        </w:rPr>
        <w:t>Предложения и заключения комиссий и рабочих групп по вопросам, отнесенным к их ведению, а также предложения комиссий,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поступления, но не позднее 3-х дней до заседания.</w:t>
      </w:r>
      <w:proofErr w:type="gramEnd"/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proofErr w:type="gramStart"/>
      <w:r w:rsidRPr="001C1825">
        <w:rPr>
          <w:rFonts w:ascii="Times New Roman" w:hAnsi="Times New Roman" w:cs="Times New Roman"/>
          <w:sz w:val="24"/>
          <w:szCs w:val="24"/>
        </w:rPr>
        <w:t>очередности рассмотрения вопросов повестки дня</w:t>
      </w:r>
      <w:proofErr w:type="gramEnd"/>
      <w:r w:rsidRPr="001C1825">
        <w:rPr>
          <w:rFonts w:ascii="Times New Roman" w:hAnsi="Times New Roman" w:cs="Times New Roman"/>
          <w:sz w:val="24"/>
          <w:szCs w:val="24"/>
        </w:rPr>
        <w:t xml:space="preserve">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района.</w:t>
      </w:r>
    </w:p>
    <w:p w:rsidR="001C1825" w:rsidRPr="001C1825" w:rsidRDefault="001C1825" w:rsidP="001C1825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sz w:val="24"/>
          <w:szCs w:val="24"/>
        </w:rPr>
        <w:t>8. Повестка дня, сформированная в соответствии с положениями настоящей статьи, выносится председателем для утверждения на заседании Собрания депутатов.</w:t>
      </w:r>
    </w:p>
    <w:p w:rsidR="007C4546" w:rsidRPr="001C1825" w:rsidRDefault="007C4546"/>
    <w:sectPr w:rsidR="007C4546" w:rsidRPr="001C1825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86BBA"/>
    <w:multiLevelType w:val="multilevel"/>
    <w:tmpl w:val="3842C2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F660F"/>
    <w:multiLevelType w:val="multilevel"/>
    <w:tmpl w:val="3312C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C1825"/>
    <w:rsid w:val="001C1825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1825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1C1825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2021-09-23T10:22:00Z</dcterms:created>
  <dcterms:modified xsi:type="dcterms:W3CDTF">2021-09-23T10:22:00Z</dcterms:modified>
</cp:coreProperties>
</file>