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4C" w:rsidRPr="009B2D4C" w:rsidRDefault="009B2D4C" w:rsidP="009B2D4C">
      <w:pPr>
        <w:spacing w:line="240" w:lineRule="atLeast"/>
        <w:ind w:right="20" w:firstLine="567"/>
        <w:jc w:val="center"/>
        <w:rPr>
          <w:b/>
        </w:rPr>
      </w:pPr>
      <w:r w:rsidRPr="009B2D4C">
        <w:rPr>
          <w:b/>
        </w:rPr>
        <w:t>Статья 14. Утверждение повестки дня</w:t>
      </w:r>
    </w:p>
    <w:p w:rsidR="009B2D4C" w:rsidRPr="009B2D4C" w:rsidRDefault="009B2D4C" w:rsidP="009B2D4C">
      <w:pPr>
        <w:spacing w:line="240" w:lineRule="atLeast"/>
        <w:ind w:right="20" w:firstLine="567"/>
        <w:jc w:val="center"/>
        <w:rPr>
          <w:b/>
        </w:rPr>
      </w:pP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812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В начале каждого заседания Собрания депутатов после объявления председательствующим о наличии кворума обсуждается и утверждается повестка дня</w:t>
      </w:r>
      <w:r w:rsidRPr="009B2D4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большинством голосов от числа присутствующих депутатов открытым голосованием</w:t>
      </w:r>
      <w:r w:rsidRPr="009B2D4C">
        <w:rPr>
          <w:rFonts w:ascii="Times New Roman" w:hAnsi="Times New Roman" w:cs="Times New Roman"/>
          <w:sz w:val="24"/>
          <w:szCs w:val="24"/>
        </w:rPr>
        <w:t>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Предложения и замечания по предложенному проекту повестки дня излагаются депутатами или председательствующим в выступлениях.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77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Председатель Собрания депутатов, комиссия или группа депутатов (численностью не менее 1/3 от числа депутатов, присутствующих на заседании) до проведения голосования по вопросу утверждения повестки дня могут вносить предложения по включению в повестку дня дополнительных вопросов. При этом депутатская группа (председатель Собрания депутатов) обязана предоставить в распоряжение других депутатов, присутствующих на заседании, материалы, необходимые для рассмотрения вопроса, предлагаемого к включению в повестку дня.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77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В случае если на включении дополнительного вопроса в повестку дня настаивает не менее 1/4 от числа депутатов, присутствующих на заседании, слово для обоснования предоставляется одному из депутатов.</w:t>
      </w:r>
    </w:p>
    <w:p w:rsidR="009B2D4C" w:rsidRPr="009B2D4C" w:rsidRDefault="009B2D4C" w:rsidP="009B2D4C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В случае если включить дополнительный вопрос в повестку дня предлагает председатель Собрания депутатов, то он обосновывает свое предложение в общем порядке выступления. Предложения оглашаются в порядке их поступления. При этом преимущество перед всеми остальными вопросами по включению в повестку дня имеют актуальные проекты нормативных правовых актов муниципального района, а иные письменные проекты - перед устными предложениями.</w:t>
      </w:r>
    </w:p>
    <w:p w:rsidR="009B2D4C" w:rsidRPr="009B2D4C" w:rsidRDefault="009B2D4C" w:rsidP="009B2D4C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Повестка заседания Собрания депутатов утверждается Собранием депутатов на заседании по представлению председательствующего большинством голосов от числа депутатов, присутствующих на заседании.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774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По предложению председателя Собрания депутатов или не менее 1/3 от числа депутатов, присутствующих на заседании, может быть изменен порядок рассмотрения вопросов, повестки дня: объединены несколько вопросов или сняты определенные вопросы с повестки дня с ограничениями, установленными настоящим Регламентом.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78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При обсуждении порядка работы заседания, включения дополнительных пунктов в повестку дня, объединения или снятия с повестки дня определенных вопросов прения ограничиваются выступлениями трех депутатов «за» включение и трех - «против» включения.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778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Вопрос о включении в повестку дня поступивших предложений и утверждение повестки в целом решаются путем открытого голосования по каждому предложению отдельно большинством голосов от числа присутствующих на заседании депутатов Собрания депутатов.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79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Собрание депутатов обязано рассмотреть на заседании все вопросы утвержденной повестки (по решению Собрания депутатов депутаты имеют право объединить и рассмотреть вместе различные вопросы повестки дня) либо принять решение о переносе нерассмотренных вопросов на следующее заседание или исключении этих вопросов из повестки. Перенесенные вопросы имеют приоритет в повестке следующего заседания по очередности их рассмотрения.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759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По решению Собрания депутатов из повестки дня не могут быть окончательно исключены вопросы по проектам нормативных правовых актов, внесенным в порядке правотворческой инициативы населения, а также органов и должностных лиц местного самоуправления.</w:t>
      </w:r>
    </w:p>
    <w:p w:rsidR="009B2D4C" w:rsidRPr="009B2D4C" w:rsidRDefault="009B2D4C" w:rsidP="009B2D4C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 xml:space="preserve">Указанные вопросы могут быть оставлены без рассмотрения на заседании Собрания депутатов, в повестку дня которого они были включены, только с условием обязательного рассмотрения их на последующих заседаниях Собрания депутатов. При этом в решении о переносе указанных вопросов указывается причина, по которой вопрос оставлен без </w:t>
      </w:r>
      <w:r w:rsidRPr="009B2D4C">
        <w:rPr>
          <w:rFonts w:ascii="Times New Roman" w:hAnsi="Times New Roman" w:cs="Times New Roman"/>
          <w:sz w:val="24"/>
          <w:szCs w:val="24"/>
        </w:rPr>
        <w:lastRenderedPageBreak/>
        <w:t>рассмотрения, а также дата заседания, в котором его предполагается рассмотреть.</w:t>
      </w:r>
    </w:p>
    <w:p w:rsidR="009B2D4C" w:rsidRPr="009B2D4C" w:rsidRDefault="009B2D4C" w:rsidP="009B2D4C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Повторное перенесение указанных в настоящем пункте вопросов повестки возможно только по причине неявки представителей населения, органов местного самоуправления и должностных лиц, по инициативе которых проект правового акта был представлен на рассмотрение Собрания депутатов.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843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Об утверждении повестки принимается решение.</w:t>
      </w:r>
    </w:p>
    <w:p w:rsidR="009B2D4C" w:rsidRPr="009B2D4C" w:rsidRDefault="009B2D4C" w:rsidP="009B2D4C">
      <w:pPr>
        <w:pStyle w:val="3"/>
        <w:numPr>
          <w:ilvl w:val="0"/>
          <w:numId w:val="1"/>
        </w:numPr>
        <w:shd w:val="clear" w:color="auto" w:fill="auto"/>
        <w:tabs>
          <w:tab w:val="left" w:pos="96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2D4C">
        <w:rPr>
          <w:rFonts w:ascii="Times New Roman" w:hAnsi="Times New Roman" w:cs="Times New Roman"/>
          <w:sz w:val="24"/>
          <w:szCs w:val="24"/>
        </w:rPr>
        <w:t>Изменения утвержденной повестки дня принимаются 2/3 голосов от числа депутатов, присутствующих на заседании.</w:t>
      </w:r>
    </w:p>
    <w:p w:rsidR="007C4546" w:rsidRPr="009B2D4C" w:rsidRDefault="007C4546"/>
    <w:sectPr w:rsidR="007C4546" w:rsidRPr="009B2D4C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40803"/>
    <w:multiLevelType w:val="multilevel"/>
    <w:tmpl w:val="DED8C4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9B2D4C"/>
    <w:rsid w:val="007C4546"/>
    <w:rsid w:val="009B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9B2D4C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9B2D4C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2021-09-23T10:22:00Z</dcterms:created>
  <dcterms:modified xsi:type="dcterms:W3CDTF">2021-09-23T10:23:00Z</dcterms:modified>
</cp:coreProperties>
</file>