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92" w:rsidRPr="008D1392" w:rsidRDefault="008D1392" w:rsidP="008D1392">
      <w:pPr>
        <w:spacing w:line="240" w:lineRule="atLeast"/>
        <w:ind w:right="20" w:firstLine="567"/>
        <w:jc w:val="center"/>
        <w:rPr>
          <w:b/>
        </w:rPr>
      </w:pPr>
      <w:r w:rsidRPr="008D1392">
        <w:rPr>
          <w:b/>
        </w:rPr>
        <w:t>Статья 28. Особенности порядка рассмотрения и утверждения местного бюджета и отчета о его исполнении</w:t>
      </w:r>
      <w:r>
        <w:rPr>
          <w:b/>
        </w:rPr>
        <w:br/>
      </w:r>
    </w:p>
    <w:p w:rsidR="008D1392" w:rsidRPr="008D1392" w:rsidRDefault="008D1392" w:rsidP="008D1392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392">
        <w:rPr>
          <w:rFonts w:ascii="Times New Roman" w:hAnsi="Times New Roman" w:cs="Times New Roman"/>
          <w:sz w:val="24"/>
          <w:szCs w:val="24"/>
        </w:rPr>
        <w:t>Порядок рассмотрения и утверждения бюджета муниципального образования,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районе.</w:t>
      </w:r>
    </w:p>
    <w:p w:rsidR="00F434D8" w:rsidRPr="008D1392" w:rsidRDefault="00F434D8"/>
    <w:sectPr w:rsidR="00F434D8" w:rsidRPr="008D1392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1392"/>
    <w:rsid w:val="008D1392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1392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8D1392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2021-09-24T06:38:00Z</dcterms:created>
  <dcterms:modified xsi:type="dcterms:W3CDTF">2021-09-24T06:38:00Z</dcterms:modified>
</cp:coreProperties>
</file>