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4B" w:rsidRPr="0078274B" w:rsidRDefault="0078274B" w:rsidP="0078274B">
      <w:pPr>
        <w:spacing w:line="240" w:lineRule="atLeast"/>
        <w:ind w:right="20" w:firstLine="567"/>
        <w:jc w:val="center"/>
        <w:rPr>
          <w:b/>
        </w:rPr>
      </w:pPr>
      <w:r w:rsidRPr="0078274B">
        <w:rPr>
          <w:b/>
        </w:rPr>
        <w:t>Статья 30. Права депутата при осуществлении депутатской деятельности в Собрании депутатов муниципального района</w:t>
      </w:r>
      <w:r>
        <w:rPr>
          <w:b/>
        </w:rPr>
        <w:t>.</w:t>
      </w:r>
      <w:r>
        <w:rPr>
          <w:b/>
        </w:rPr>
        <w:br/>
      </w:r>
    </w:p>
    <w:p w:rsidR="0078274B" w:rsidRPr="0078274B" w:rsidRDefault="0078274B" w:rsidP="0078274B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В связи с осуществлением своих полномочий депутат Собрания депутатов имеет право: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обращаться с письменными (устными) вопросами (запросами) к главе муниципального района, иным находящимся на территории образования должностным лицам и органам местного самоуправления, а также руководителям иных организаций, расположенных на территории муниципального района;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65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избирать и быть избранным в комиссию, рабочую группу;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высказывать мнение по персональному составу образуемых на заседаниях Собрания депутатов комиссий, рабочих групп, а также по кандидатурам должностных лиц местного самоуправления, назначаемым по согласованию с органом;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вносить предложения по повестке дня, порядку обсуждения и по существу рассматриваемых Собранием депутатов вопросов;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вносить проекты решений Собрания депутатов, изменения, дополнения и поправки к ним, об изменении, дополнении, поправках или отмене ранее принятых Собранием депутатов решений, а также о необходимости проведения контроля над исполнением решений Собрания депутатов;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78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оглашать имеющие местное значение обращения населения муниципального образования, общественных объединений;</w:t>
      </w:r>
    </w:p>
    <w:p w:rsidR="0078274B" w:rsidRPr="0078274B" w:rsidRDefault="0078274B" w:rsidP="0078274B">
      <w:pPr>
        <w:pStyle w:val="3"/>
        <w:numPr>
          <w:ilvl w:val="0"/>
          <w:numId w:val="1"/>
        </w:numPr>
        <w:shd w:val="clear" w:color="auto" w:fill="auto"/>
        <w:tabs>
          <w:tab w:val="left" w:pos="716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74B">
        <w:rPr>
          <w:rFonts w:ascii="Times New Roman" w:hAnsi="Times New Roman" w:cs="Times New Roman"/>
          <w:sz w:val="24"/>
          <w:szCs w:val="24"/>
        </w:rPr>
        <w:t>знакомиться со стенограммой или протокольной записью своего выступления, передавать текст выступления, с которым не выступил в связи с прекращением прений, для включения в стенограмму или протокол заседания Собрания депутатов.</w:t>
      </w:r>
    </w:p>
    <w:p w:rsidR="0078274B" w:rsidRPr="0078274B" w:rsidRDefault="0078274B" w:rsidP="0078274B">
      <w:pPr>
        <w:spacing w:line="240" w:lineRule="atLeast"/>
        <w:ind w:right="20" w:firstLine="567"/>
        <w:jc w:val="both"/>
      </w:pPr>
    </w:p>
    <w:p w:rsidR="00F434D8" w:rsidRPr="0078274B" w:rsidRDefault="00F434D8"/>
    <w:sectPr w:rsidR="00F434D8" w:rsidRPr="0078274B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C5C"/>
    <w:multiLevelType w:val="multilevel"/>
    <w:tmpl w:val="53E02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8274B"/>
    <w:rsid w:val="0078274B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8274B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8274B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2021-09-24T06:39:00Z</dcterms:created>
  <dcterms:modified xsi:type="dcterms:W3CDTF">2021-09-24T06:40:00Z</dcterms:modified>
</cp:coreProperties>
</file>