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1F" w:rsidRPr="002C431F" w:rsidRDefault="002C431F" w:rsidP="004064EA">
      <w:pPr>
        <w:spacing w:line="240" w:lineRule="atLeast"/>
        <w:ind w:right="20" w:firstLine="567"/>
        <w:jc w:val="center"/>
        <w:rPr>
          <w:b/>
          <w:color w:val="000000" w:themeColor="text1"/>
        </w:rPr>
      </w:pPr>
      <w:r w:rsidRPr="002C431F">
        <w:rPr>
          <w:b/>
          <w:color w:val="000000" w:themeColor="text1"/>
        </w:rPr>
        <w:t>Статья 26. Решения Собрания депутатов муниципального района, их порядок принятия и вступления в силу.</w:t>
      </w:r>
    </w:p>
    <w:p w:rsidR="002C431F" w:rsidRPr="002C431F" w:rsidRDefault="002C431F" w:rsidP="002C431F">
      <w:pPr>
        <w:spacing w:line="240" w:lineRule="atLeast"/>
        <w:ind w:right="20" w:firstLine="567"/>
        <w:jc w:val="both"/>
        <w:rPr>
          <w:b/>
          <w:color w:val="000000" w:themeColor="text1"/>
        </w:rPr>
      </w:pPr>
    </w:p>
    <w:p w:rsidR="002C431F" w:rsidRPr="002C431F" w:rsidRDefault="002C431F" w:rsidP="002C431F">
      <w:pPr>
        <w:pStyle w:val="3"/>
        <w:numPr>
          <w:ilvl w:val="0"/>
          <w:numId w:val="1"/>
        </w:numPr>
        <w:shd w:val="clear" w:color="auto" w:fill="auto"/>
        <w:tabs>
          <w:tab w:val="left" w:pos="788"/>
        </w:tabs>
        <w:spacing w:line="240" w:lineRule="atLeast"/>
        <w:ind w:right="20" w:firstLine="567"/>
        <w:jc w:val="both"/>
        <w:rPr>
          <w:rFonts w:ascii="Times New Roman" w:hAnsi="Times New Roman" w:cs="Times New Roman"/>
          <w:color w:val="000000" w:themeColor="text1"/>
          <w:sz w:val="24"/>
          <w:szCs w:val="24"/>
        </w:rPr>
      </w:pPr>
      <w:r w:rsidRPr="002C431F">
        <w:rPr>
          <w:rFonts w:ascii="Times New Roman" w:hAnsi="Times New Roman" w:cs="Times New Roman"/>
          <w:color w:val="000000" w:themeColor="text1"/>
          <w:sz w:val="24"/>
          <w:szCs w:val="24"/>
        </w:rPr>
        <w:t>Собрание депутатов в пределах компетенции, установленной федеральными законами, законами субъекта Российской Федерации, Уставом муниципального образования, принимает муниципальные правовые акты - Решения Собрания депутатов:</w:t>
      </w:r>
    </w:p>
    <w:p w:rsidR="002C431F" w:rsidRPr="002C431F" w:rsidRDefault="002C431F" w:rsidP="002C431F">
      <w:pPr>
        <w:pStyle w:val="3"/>
        <w:numPr>
          <w:ilvl w:val="0"/>
          <w:numId w:val="2"/>
        </w:numPr>
        <w:shd w:val="clear" w:color="auto" w:fill="auto"/>
        <w:tabs>
          <w:tab w:val="left" w:pos="778"/>
        </w:tabs>
        <w:spacing w:line="240" w:lineRule="atLeast"/>
        <w:ind w:right="20" w:firstLine="567"/>
        <w:jc w:val="both"/>
        <w:rPr>
          <w:rFonts w:ascii="Times New Roman" w:hAnsi="Times New Roman" w:cs="Times New Roman"/>
          <w:color w:val="000000" w:themeColor="text1"/>
          <w:sz w:val="24"/>
          <w:szCs w:val="24"/>
        </w:rPr>
      </w:pPr>
      <w:r w:rsidRPr="002C431F">
        <w:rPr>
          <w:rFonts w:ascii="Times New Roman" w:hAnsi="Times New Roman" w:cs="Times New Roman"/>
          <w:color w:val="000000" w:themeColor="text1"/>
          <w:sz w:val="24"/>
          <w:szCs w:val="24"/>
        </w:rPr>
        <w:t xml:space="preserve">  по вопросам местного значения, отнесенным к его компетенции действующим законодательством и Уставом муниципального образования;</w:t>
      </w:r>
    </w:p>
    <w:p w:rsidR="002C431F" w:rsidRPr="002C431F" w:rsidRDefault="002C431F" w:rsidP="002C431F">
      <w:pPr>
        <w:pStyle w:val="3"/>
        <w:numPr>
          <w:ilvl w:val="0"/>
          <w:numId w:val="2"/>
        </w:numPr>
        <w:shd w:val="clear" w:color="auto" w:fill="auto"/>
        <w:tabs>
          <w:tab w:val="left" w:pos="874"/>
        </w:tabs>
        <w:spacing w:line="240" w:lineRule="atLeast"/>
        <w:ind w:right="20" w:firstLine="567"/>
        <w:jc w:val="both"/>
        <w:rPr>
          <w:rFonts w:ascii="Times New Roman" w:hAnsi="Times New Roman" w:cs="Times New Roman"/>
          <w:color w:val="000000" w:themeColor="text1"/>
          <w:sz w:val="24"/>
          <w:szCs w:val="24"/>
        </w:rPr>
      </w:pPr>
      <w:r w:rsidRPr="002C431F">
        <w:rPr>
          <w:rFonts w:ascii="Times New Roman" w:hAnsi="Times New Roman" w:cs="Times New Roman"/>
          <w:color w:val="000000" w:themeColor="text1"/>
          <w:sz w:val="24"/>
          <w:szCs w:val="24"/>
        </w:rPr>
        <w:t>по вопросам формирования рабочих органов Собрания депутатов, признания полномочий депутатов, одобрения проектов решений, кадровым вопросам Собрания депутатов (выборы председателя Собрания депутатов, утверждение председателей комиссий и рабочих групп, освобождение их от должности) и иным вопросам внутренней организации его деятельности;</w:t>
      </w:r>
    </w:p>
    <w:p w:rsidR="002C431F" w:rsidRPr="002C431F" w:rsidRDefault="002C431F" w:rsidP="002C431F">
      <w:pPr>
        <w:pStyle w:val="3"/>
        <w:numPr>
          <w:ilvl w:val="0"/>
          <w:numId w:val="2"/>
        </w:numPr>
        <w:shd w:val="clear" w:color="auto" w:fill="auto"/>
        <w:tabs>
          <w:tab w:val="left" w:pos="860"/>
        </w:tabs>
        <w:spacing w:line="240" w:lineRule="atLeast"/>
        <w:ind w:right="20" w:firstLine="567"/>
        <w:jc w:val="both"/>
        <w:rPr>
          <w:rFonts w:ascii="Times New Roman" w:hAnsi="Times New Roman" w:cs="Times New Roman"/>
          <w:color w:val="000000" w:themeColor="text1"/>
          <w:sz w:val="24"/>
          <w:szCs w:val="24"/>
        </w:rPr>
      </w:pPr>
      <w:proofErr w:type="gramStart"/>
      <w:r w:rsidRPr="002C431F">
        <w:rPr>
          <w:rFonts w:ascii="Times New Roman" w:hAnsi="Times New Roman" w:cs="Times New Roman"/>
          <w:color w:val="000000" w:themeColor="text1"/>
          <w:sz w:val="24"/>
          <w:szCs w:val="24"/>
        </w:rPr>
        <w:t>Решения Собрания депутатов по вопросам утверждения и изменения повестки заседания, установления рабочего распорядка заседаний, прекращения прений, продления времени для выступлений, изменения очередности выступлений, проведения тайного и поименного голосования и другим вопросам организации работы заседания (процедурным вопросам) отражаются в протоколе заседания Собрания депутатов и при необходимости оформляются выписками из протокола, подписываемыми председателем Собрания депутатов.</w:t>
      </w:r>
      <w:proofErr w:type="gramEnd"/>
    </w:p>
    <w:p w:rsidR="002C431F" w:rsidRPr="002C431F" w:rsidRDefault="002C431F" w:rsidP="002C431F">
      <w:pPr>
        <w:pStyle w:val="3"/>
        <w:numPr>
          <w:ilvl w:val="0"/>
          <w:numId w:val="1"/>
        </w:numPr>
        <w:shd w:val="clear" w:color="auto" w:fill="auto"/>
        <w:tabs>
          <w:tab w:val="left" w:pos="850"/>
        </w:tabs>
        <w:spacing w:line="240" w:lineRule="atLeast"/>
        <w:ind w:right="20" w:firstLine="567"/>
        <w:jc w:val="both"/>
        <w:rPr>
          <w:rFonts w:ascii="Times New Roman" w:hAnsi="Times New Roman" w:cs="Times New Roman"/>
          <w:color w:val="000000" w:themeColor="text1"/>
          <w:sz w:val="24"/>
          <w:szCs w:val="24"/>
        </w:rPr>
      </w:pPr>
      <w:r w:rsidRPr="002C431F">
        <w:rPr>
          <w:rFonts w:ascii="Times New Roman" w:hAnsi="Times New Roman" w:cs="Times New Roman"/>
          <w:color w:val="000000" w:themeColor="text1"/>
          <w:sz w:val="24"/>
          <w:szCs w:val="24"/>
          <w:shd w:val="clear" w:color="auto" w:fill="FFFFFF"/>
        </w:rPr>
        <w:t>Собрание депутатов двумя третями голосов от установленной численности депутатов  принимает решения по вопросам, предусмотренным частью 4 статьи 22 Устава. По остальным вопросам Собрание депутатов правомочно при участии в нем более половины избранных депутатов и решения принимаются большинством голосов от избранного числа депутатов Собрания депутатов.</w:t>
      </w:r>
    </w:p>
    <w:p w:rsidR="002C431F" w:rsidRPr="002C431F" w:rsidRDefault="002C431F" w:rsidP="002C431F">
      <w:pPr>
        <w:pStyle w:val="3"/>
        <w:numPr>
          <w:ilvl w:val="0"/>
          <w:numId w:val="1"/>
        </w:numPr>
        <w:shd w:val="clear" w:color="auto" w:fill="auto"/>
        <w:tabs>
          <w:tab w:val="left" w:pos="850"/>
        </w:tabs>
        <w:spacing w:line="240" w:lineRule="atLeast"/>
        <w:ind w:right="20" w:firstLine="567"/>
        <w:jc w:val="both"/>
        <w:rPr>
          <w:rFonts w:ascii="Times New Roman" w:hAnsi="Times New Roman" w:cs="Times New Roman"/>
          <w:color w:val="000000" w:themeColor="text1"/>
          <w:sz w:val="24"/>
          <w:szCs w:val="24"/>
        </w:rPr>
      </w:pPr>
      <w:r w:rsidRPr="002C431F">
        <w:rPr>
          <w:rFonts w:ascii="Times New Roman" w:hAnsi="Times New Roman" w:cs="Times New Roman"/>
          <w:color w:val="000000" w:themeColor="text1"/>
          <w:sz w:val="24"/>
          <w:szCs w:val="24"/>
        </w:rPr>
        <w:t>Решения Собрания депутатов вступают в силу со дня их принятия, а подлежащие опубликованию - с момента официального опубликования, если иное не установлено действующим законодательством, Уставом муниципального района или самим решением.</w:t>
      </w:r>
    </w:p>
    <w:p w:rsidR="002C431F" w:rsidRPr="002C431F" w:rsidRDefault="002C431F" w:rsidP="002C431F">
      <w:pPr>
        <w:pStyle w:val="a4"/>
        <w:shd w:val="clear" w:color="auto" w:fill="FFFFFF"/>
        <w:spacing w:before="0" w:beforeAutospacing="0" w:after="0" w:afterAutospacing="0"/>
        <w:jc w:val="both"/>
        <w:rPr>
          <w:color w:val="000000" w:themeColor="text1"/>
        </w:rPr>
      </w:pPr>
      <w:r w:rsidRPr="002C431F">
        <w:rPr>
          <w:color w:val="000000" w:themeColor="text1"/>
        </w:rPr>
        <w:t xml:space="preserve">        4.  Решение, принятое Собранием депутатов направляется главе муниципального района для подписания и опубликования.</w:t>
      </w:r>
    </w:p>
    <w:p w:rsidR="002C431F" w:rsidRPr="002C431F" w:rsidRDefault="002C431F" w:rsidP="002C431F">
      <w:pPr>
        <w:pStyle w:val="a4"/>
        <w:shd w:val="clear" w:color="auto" w:fill="FFFFFF"/>
        <w:spacing w:before="0" w:beforeAutospacing="0" w:after="0" w:afterAutospacing="0"/>
        <w:jc w:val="both"/>
        <w:rPr>
          <w:color w:val="000000" w:themeColor="text1"/>
        </w:rPr>
      </w:pPr>
      <w:r w:rsidRPr="002C431F">
        <w:rPr>
          <w:color w:val="000000" w:themeColor="text1"/>
        </w:rPr>
        <w:t xml:space="preserve">        5. Глава муниципального района имеет право отклонить указанное решение. В этом случае отклоненное решение и свое мотивированное заключение в течение 10 дней глава муниципального района направляет в Собрание депутатов на повторное рассмотрение. Глава муниципального района вправе представить Собранию депутатов свою редакцию решения (отдельных его пунктов).</w:t>
      </w:r>
    </w:p>
    <w:p w:rsidR="002C431F" w:rsidRPr="002C431F" w:rsidRDefault="002C431F" w:rsidP="002C431F">
      <w:pPr>
        <w:pStyle w:val="a4"/>
        <w:shd w:val="clear" w:color="auto" w:fill="FFFFFF"/>
        <w:spacing w:before="0" w:beforeAutospacing="0" w:after="0" w:afterAutospacing="0"/>
        <w:jc w:val="both"/>
        <w:rPr>
          <w:color w:val="000000" w:themeColor="text1"/>
        </w:rPr>
      </w:pPr>
      <w:r w:rsidRPr="002C431F">
        <w:rPr>
          <w:color w:val="000000" w:themeColor="text1"/>
        </w:rPr>
        <w:t xml:space="preserve">        6. Повторное рассмотрение решения, отклоненного главой муниципального района, начинается с выступления главы муниципального района, затем, в случае наличия согласительной комиссии, заслушивается заключение согласительной комиссии, которая может быть создана на паритетных началах из определенных соответственно, Собранием депутатов и главой муниципального района представителей Собрания депутатов и администрации муниципального района. Согласительная комиссия вырабатывает, одобряет большинством голосов своих членов и представляет на рассмотрение Собрания депутатов мотивированное заключение по каждому пункту разногласий с одной из следующих рекомендаций: «принять», «отклонить» или «принять в новой редакции». По вопросу могут быть открыты прения.</w:t>
      </w:r>
    </w:p>
    <w:p w:rsidR="002C431F" w:rsidRPr="002C431F" w:rsidRDefault="002C431F" w:rsidP="002C431F">
      <w:pPr>
        <w:pStyle w:val="a4"/>
        <w:shd w:val="clear" w:color="auto" w:fill="FFFFFF"/>
        <w:spacing w:before="0" w:beforeAutospacing="0" w:after="0" w:afterAutospacing="0"/>
        <w:jc w:val="both"/>
        <w:rPr>
          <w:color w:val="000000" w:themeColor="text1"/>
        </w:rPr>
      </w:pPr>
      <w:r w:rsidRPr="002C431F">
        <w:rPr>
          <w:color w:val="000000" w:themeColor="text1"/>
        </w:rPr>
        <w:t xml:space="preserve">При наличии редакции Решения, предложенной главой муниципального района, первым на голосование ставится вопрос о принятии решения в редакции, предложенной главой муниципального района. Решение принимается большинством голосов от общего числа депутатов Собрания. При наличии согласительной комиссии, первым на голосование ставится решение, предложенное согласительной комиссией. Решение принимается большинством голосов от общего числа депутатов Собрания. В случае непринятия депутатами решения в редакции, предложенной главой муниципального района или </w:t>
      </w:r>
      <w:r w:rsidRPr="002C431F">
        <w:rPr>
          <w:color w:val="000000" w:themeColor="text1"/>
        </w:rPr>
        <w:lastRenderedPageBreak/>
        <w:t xml:space="preserve">согласительной комиссией, на голосование ставится вопрос о принятии решения в редакции согласительной комиссии, ранее принятой редакции. При этом решение считается принятым, если за него проголосовало не менее 2/3 от общего числа депутатов Собрания депутатов. В этом случае принятое решение в течение семи дней  подлежит подписанию главой муниципального района </w:t>
      </w:r>
    </w:p>
    <w:p w:rsidR="00F434D8" w:rsidRPr="002C431F" w:rsidRDefault="00F434D8">
      <w:pPr>
        <w:rPr>
          <w:color w:val="000000" w:themeColor="text1"/>
        </w:rPr>
      </w:pPr>
    </w:p>
    <w:sectPr w:rsidR="00F434D8" w:rsidRPr="002C431F" w:rsidSect="00F434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7E2"/>
    <w:multiLevelType w:val="multilevel"/>
    <w:tmpl w:val="3CA05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8B5247"/>
    <w:multiLevelType w:val="multilevel"/>
    <w:tmpl w:val="557A9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2C431F"/>
    <w:rsid w:val="0027260B"/>
    <w:rsid w:val="002C431F"/>
    <w:rsid w:val="004064EA"/>
    <w:rsid w:val="00F434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3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2C431F"/>
    <w:rPr>
      <w:sz w:val="19"/>
      <w:szCs w:val="19"/>
      <w:shd w:val="clear" w:color="auto" w:fill="FFFFFF"/>
    </w:rPr>
  </w:style>
  <w:style w:type="paragraph" w:customStyle="1" w:styleId="3">
    <w:name w:val="Основной текст3"/>
    <w:basedOn w:val="a"/>
    <w:link w:val="a3"/>
    <w:rsid w:val="002C431F"/>
    <w:pPr>
      <w:widowControl w:val="0"/>
      <w:shd w:val="clear" w:color="auto" w:fill="FFFFFF"/>
      <w:spacing w:line="230" w:lineRule="exact"/>
      <w:jc w:val="right"/>
    </w:pPr>
    <w:rPr>
      <w:rFonts w:asciiTheme="minorHAnsi" w:eastAsiaTheme="minorHAnsi" w:hAnsiTheme="minorHAnsi" w:cstheme="minorBidi"/>
      <w:sz w:val="19"/>
      <w:szCs w:val="19"/>
      <w:lang w:eastAsia="en-US"/>
    </w:rPr>
  </w:style>
  <w:style w:type="paragraph" w:styleId="a4">
    <w:name w:val="Normal (Web)"/>
    <w:basedOn w:val="a"/>
    <w:rsid w:val="002C431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3</cp:revision>
  <dcterms:created xsi:type="dcterms:W3CDTF">2021-09-24T06:34:00Z</dcterms:created>
  <dcterms:modified xsi:type="dcterms:W3CDTF">2021-12-16T07:00:00Z</dcterms:modified>
</cp:coreProperties>
</file>