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342" w:rsidRDefault="00A52342" w:rsidP="00A52342">
      <w:pPr>
        <w:spacing w:line="240" w:lineRule="atLeast"/>
        <w:ind w:right="20" w:firstLine="567"/>
        <w:jc w:val="center"/>
        <w:rPr>
          <w:b/>
          <w:sz w:val="28"/>
        </w:rPr>
      </w:pPr>
      <w:r w:rsidRPr="00A52342">
        <w:rPr>
          <w:b/>
          <w:sz w:val="28"/>
        </w:rPr>
        <w:t>Статья 39. Контроль над распоряжением муниципальной собственностью, реализацией планов и программ развития муниципального района</w:t>
      </w:r>
    </w:p>
    <w:p w:rsidR="00A52342" w:rsidRPr="00A52342" w:rsidRDefault="00A52342" w:rsidP="00A52342">
      <w:pPr>
        <w:spacing w:line="240" w:lineRule="atLeast"/>
        <w:ind w:right="20" w:firstLine="567"/>
        <w:jc w:val="both"/>
        <w:rPr>
          <w:b/>
          <w:sz w:val="28"/>
        </w:rPr>
      </w:pPr>
    </w:p>
    <w:p w:rsidR="00A52342" w:rsidRPr="00A52342" w:rsidRDefault="00A52342" w:rsidP="00A52342">
      <w:pPr>
        <w:pStyle w:val="3"/>
        <w:shd w:val="clear" w:color="auto" w:fill="auto"/>
        <w:spacing w:line="240" w:lineRule="exact"/>
        <w:ind w:right="2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52342">
        <w:rPr>
          <w:rFonts w:ascii="Times New Roman" w:hAnsi="Times New Roman" w:cs="Times New Roman"/>
          <w:sz w:val="28"/>
          <w:szCs w:val="24"/>
        </w:rPr>
        <w:t>Контроль над распоряжением муниципальной собственностью, реализацией планов и программ развития муниципального района осуществляется в порядке, предусмотренном муниципальными правовыми актами по вопросам управления муниципальной собственностью, а также планами и программами развития муниципального района.</w:t>
      </w:r>
    </w:p>
    <w:p w:rsidR="00717BE7" w:rsidRDefault="00717BE7"/>
    <w:sectPr w:rsidR="00717BE7" w:rsidSect="00717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52342"/>
    <w:rsid w:val="00717BE7"/>
    <w:rsid w:val="00A52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3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A52342"/>
    <w:rPr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3"/>
    <w:rsid w:val="00A52342"/>
    <w:pPr>
      <w:widowControl w:val="0"/>
      <w:shd w:val="clear" w:color="auto" w:fill="FFFFFF"/>
      <w:spacing w:line="230" w:lineRule="exact"/>
      <w:jc w:val="right"/>
    </w:pPr>
    <w:rPr>
      <w:rFonts w:asciiTheme="minorHAnsi" w:eastAsiaTheme="minorHAnsi" w:hAnsiTheme="minorHAnsi" w:cstheme="minorBidi"/>
      <w:sz w:val="19"/>
      <w:szCs w:val="19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1</cp:revision>
  <dcterms:created xsi:type="dcterms:W3CDTF">2021-12-16T07:11:00Z</dcterms:created>
  <dcterms:modified xsi:type="dcterms:W3CDTF">2021-12-16T07:11:00Z</dcterms:modified>
</cp:coreProperties>
</file>