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7A6030">
              <w:rPr>
                <w:b/>
              </w:rPr>
              <w:t>27</w:t>
            </w:r>
            <w:r w:rsidRPr="00F03E01">
              <w:rPr>
                <w:b/>
              </w:rPr>
              <w:t xml:space="preserve">» </w:t>
            </w:r>
            <w:r w:rsidR="007A6030">
              <w:rPr>
                <w:b/>
              </w:rPr>
              <w:t>марта</w:t>
            </w:r>
            <w:r w:rsidR="00CE7756">
              <w:rPr>
                <w:b/>
              </w:rPr>
              <w:t xml:space="preserve"> 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809F4">
              <w:rPr>
                <w:b/>
              </w:rPr>
              <w:t xml:space="preserve">       </w:t>
            </w:r>
            <w:r w:rsidR="007A6030">
              <w:rPr>
                <w:b/>
              </w:rPr>
              <w:t xml:space="preserve">       № 32</w:t>
            </w:r>
            <w:r w:rsidRPr="00F03E01">
              <w:rPr>
                <w:b/>
              </w:rPr>
              <w:t>/</w:t>
            </w:r>
            <w:r w:rsidR="004C65FD">
              <w:rPr>
                <w:b/>
              </w:rPr>
              <w:t>4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133EB4" w:rsidRDefault="00133EB4" w:rsidP="00E85679">
            <w:pPr>
              <w:jc w:val="right"/>
              <w:rPr>
                <w:b/>
              </w:rPr>
            </w:pP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67743A" w:rsidRPr="00BC777C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                     </w:t>
      </w:r>
    </w:p>
    <w:p w:rsidR="007C4411" w:rsidRDefault="007C4411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D0CA0" w:rsidRDefault="004D0CA0" w:rsidP="004D0CA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D0CA0">
        <w:rPr>
          <w:b/>
        </w:rPr>
        <w:t>О выполнении прогнозного плана (программы)  приватизации муниципального имущества МО «Хасавюртовский  район» за 2023 год</w:t>
      </w:r>
    </w:p>
    <w:p w:rsidR="004D0CA0" w:rsidRPr="004D0CA0" w:rsidRDefault="004D0CA0" w:rsidP="004D0C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A6030" w:rsidRDefault="007A6030" w:rsidP="004D0CA0">
      <w:pPr>
        <w:shd w:val="clear" w:color="auto" w:fill="FFFFFF"/>
        <w:jc w:val="both"/>
        <w:rPr>
          <w:sz w:val="28"/>
          <w:szCs w:val="28"/>
        </w:rPr>
      </w:pPr>
    </w:p>
    <w:p w:rsidR="007A6030" w:rsidRPr="002F7CAE" w:rsidRDefault="007A6030" w:rsidP="007A60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Pr="002F7CAE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статьей 49 Устава муниципального района и</w:t>
      </w:r>
      <w:r w:rsidRPr="002F7CA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</w:t>
      </w:r>
      <w:r w:rsidRPr="002F7CAE">
        <w:rPr>
          <w:sz w:val="28"/>
          <w:szCs w:val="28"/>
        </w:rPr>
        <w:t xml:space="preserve"> </w:t>
      </w:r>
    </w:p>
    <w:p w:rsidR="004D0CA0" w:rsidRPr="002F7CAE" w:rsidRDefault="004D0CA0" w:rsidP="004D0CA0">
      <w:pPr>
        <w:shd w:val="clear" w:color="auto" w:fill="FFFFFF"/>
        <w:jc w:val="both"/>
        <w:rPr>
          <w:sz w:val="28"/>
          <w:szCs w:val="28"/>
        </w:rPr>
      </w:pPr>
      <w:r w:rsidRPr="002F7CAE">
        <w:rPr>
          <w:sz w:val="28"/>
          <w:szCs w:val="28"/>
        </w:rPr>
        <w:t xml:space="preserve"> «О порядке управления и распоряжения имуществом, находящимся в муниципальной собственности муниципального образования «Хасавюртовский район»</w:t>
      </w:r>
      <w:r w:rsidR="007A6030">
        <w:rPr>
          <w:sz w:val="28"/>
          <w:szCs w:val="28"/>
        </w:rPr>
        <w:t xml:space="preserve"> утвержденный Решени</w:t>
      </w:r>
      <w:r w:rsidR="00385B6E">
        <w:rPr>
          <w:sz w:val="28"/>
          <w:szCs w:val="28"/>
        </w:rPr>
        <w:t>е</w:t>
      </w:r>
      <w:r w:rsidR="007A6030">
        <w:rPr>
          <w:sz w:val="28"/>
          <w:szCs w:val="28"/>
        </w:rPr>
        <w:t xml:space="preserve">м Собрания депутатов муниципального района </w:t>
      </w:r>
      <w:r w:rsidRPr="002F7CAE"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 w:rsidRPr="002F7CAE">
        <w:rPr>
          <w:sz w:val="28"/>
          <w:szCs w:val="28"/>
        </w:rPr>
        <w:t>.12.20</w:t>
      </w:r>
      <w:r>
        <w:rPr>
          <w:sz w:val="28"/>
          <w:szCs w:val="28"/>
        </w:rPr>
        <w:t>22</w:t>
      </w:r>
      <w:r w:rsidRPr="002F7CAE">
        <w:rPr>
          <w:sz w:val="28"/>
          <w:szCs w:val="28"/>
        </w:rPr>
        <w:t xml:space="preserve"> г.  № 2</w:t>
      </w:r>
      <w:r>
        <w:rPr>
          <w:sz w:val="28"/>
          <w:szCs w:val="28"/>
        </w:rPr>
        <w:t>1</w:t>
      </w:r>
      <w:r w:rsidRPr="002F7CAE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7A6030">
        <w:rPr>
          <w:sz w:val="28"/>
          <w:szCs w:val="28"/>
        </w:rPr>
        <w:t xml:space="preserve"> –VI СД</w:t>
      </w:r>
      <w:r w:rsidRPr="002F7CAE">
        <w:rPr>
          <w:sz w:val="28"/>
          <w:szCs w:val="28"/>
        </w:rPr>
        <w:t xml:space="preserve">,             </w:t>
      </w:r>
    </w:p>
    <w:p w:rsidR="004D0CA0" w:rsidRPr="001A3D85" w:rsidRDefault="004D0CA0" w:rsidP="004D0CA0">
      <w:pPr>
        <w:tabs>
          <w:tab w:val="left" w:pos="4215"/>
        </w:tabs>
        <w:rPr>
          <w:sz w:val="14"/>
        </w:rPr>
      </w:pPr>
    </w:p>
    <w:p w:rsidR="004D0CA0" w:rsidRDefault="004D0CA0" w:rsidP="004D0CA0">
      <w:pPr>
        <w:tabs>
          <w:tab w:val="left" w:pos="4215"/>
        </w:tabs>
        <w:rPr>
          <w:b/>
          <w:sz w:val="28"/>
          <w:szCs w:val="28"/>
        </w:rPr>
      </w:pPr>
      <w:r>
        <w:t xml:space="preserve">                            </w:t>
      </w:r>
      <w:r w:rsidRPr="00A04167">
        <w:rPr>
          <w:b/>
          <w:sz w:val="28"/>
          <w:szCs w:val="28"/>
        </w:rPr>
        <w:t>Собрание депутатов муниципального района</w:t>
      </w:r>
    </w:p>
    <w:p w:rsidR="004D0CA0" w:rsidRPr="001A3D85" w:rsidRDefault="004D0CA0" w:rsidP="004D0CA0">
      <w:pPr>
        <w:tabs>
          <w:tab w:val="left" w:pos="4215"/>
        </w:tabs>
        <w:rPr>
          <w:b/>
          <w:sz w:val="16"/>
          <w:szCs w:val="28"/>
        </w:rPr>
      </w:pPr>
    </w:p>
    <w:p w:rsidR="004D0CA0" w:rsidRPr="0049069D" w:rsidRDefault="004D0CA0" w:rsidP="004D0CA0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2"/>
          <w:szCs w:val="22"/>
        </w:rPr>
        <w:t>РЕШИЛО:</w:t>
      </w:r>
      <w:r>
        <w:rPr>
          <w:sz w:val="28"/>
          <w:szCs w:val="28"/>
        </w:rPr>
        <w:t xml:space="preserve"> </w:t>
      </w:r>
    </w:p>
    <w:p w:rsidR="004D0CA0" w:rsidRDefault="004D0CA0" w:rsidP="004D0CA0">
      <w:pPr>
        <w:tabs>
          <w:tab w:val="left" w:pos="4215"/>
        </w:tabs>
        <w:jc w:val="both"/>
        <w:rPr>
          <w:sz w:val="14"/>
          <w:szCs w:val="28"/>
        </w:rPr>
      </w:pPr>
      <w:r>
        <w:rPr>
          <w:sz w:val="28"/>
          <w:szCs w:val="28"/>
        </w:rPr>
        <w:t xml:space="preserve">        </w:t>
      </w:r>
    </w:p>
    <w:p w:rsidR="004D0CA0" w:rsidRPr="0095580D" w:rsidRDefault="004D0CA0" w:rsidP="004D0CA0">
      <w:pPr>
        <w:tabs>
          <w:tab w:val="left" w:pos="360"/>
        </w:tabs>
        <w:jc w:val="both"/>
        <w:rPr>
          <w:sz w:val="14"/>
          <w:szCs w:val="28"/>
        </w:rPr>
      </w:pPr>
      <w:r>
        <w:rPr>
          <w:sz w:val="28"/>
          <w:szCs w:val="28"/>
        </w:rPr>
        <w:t xml:space="preserve">      1.Отчет «</w:t>
      </w:r>
      <w:r w:rsidRPr="00AA7BEF">
        <w:rPr>
          <w:sz w:val="28"/>
          <w:szCs w:val="28"/>
        </w:rPr>
        <w:t>О выполнении прогнозного плана</w:t>
      </w:r>
      <w:r>
        <w:rPr>
          <w:sz w:val="28"/>
          <w:szCs w:val="28"/>
        </w:rPr>
        <w:t xml:space="preserve"> (программы)</w:t>
      </w:r>
      <w:r w:rsidRPr="00AA7BEF">
        <w:rPr>
          <w:sz w:val="28"/>
          <w:szCs w:val="28"/>
        </w:rPr>
        <w:t xml:space="preserve"> приватизации муниципального имущества МО «Хас</w:t>
      </w:r>
      <w:r>
        <w:rPr>
          <w:sz w:val="28"/>
          <w:szCs w:val="28"/>
        </w:rPr>
        <w:t>авюртовский район» за 2023</w:t>
      </w:r>
      <w:r w:rsidR="00C20B7C">
        <w:rPr>
          <w:sz w:val="28"/>
          <w:szCs w:val="28"/>
        </w:rPr>
        <w:t xml:space="preserve"> год</w:t>
      </w:r>
      <w:r>
        <w:rPr>
          <w:sz w:val="28"/>
          <w:szCs w:val="28"/>
        </w:rPr>
        <w:t>» принять к сведению.</w:t>
      </w:r>
    </w:p>
    <w:p w:rsidR="004D0CA0" w:rsidRDefault="004D0CA0" w:rsidP="004D0CA0">
      <w:pPr>
        <w:tabs>
          <w:tab w:val="left" w:pos="36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Утвердить итоги выполнения прогнозного плана (программы) приватизации </w:t>
      </w:r>
      <w:r w:rsidRPr="00AA7BEF">
        <w:rPr>
          <w:sz w:val="28"/>
          <w:szCs w:val="28"/>
        </w:rPr>
        <w:t xml:space="preserve">муниципального имущества МО </w:t>
      </w:r>
      <w:r>
        <w:rPr>
          <w:sz w:val="28"/>
          <w:szCs w:val="28"/>
        </w:rPr>
        <w:t>«Хаса</w:t>
      </w:r>
      <w:r w:rsidR="00C20B7C">
        <w:rPr>
          <w:sz w:val="28"/>
          <w:szCs w:val="28"/>
        </w:rPr>
        <w:t>вюртовский район» за 2023 год</w:t>
      </w:r>
      <w:r>
        <w:rPr>
          <w:sz w:val="28"/>
          <w:szCs w:val="28"/>
        </w:rPr>
        <w:t xml:space="preserve"> согласно приложению.</w:t>
      </w:r>
    </w:p>
    <w:p w:rsidR="004D0CA0" w:rsidRDefault="004D0CA0" w:rsidP="004D0CA0">
      <w:pPr>
        <w:tabs>
          <w:tab w:val="left" w:pos="360"/>
        </w:tabs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3.Настоящее Решение вступает в силу со дня его принятия.</w:t>
      </w:r>
    </w:p>
    <w:p w:rsidR="00385B6E" w:rsidRDefault="00385B6E" w:rsidP="004D0CA0">
      <w:pPr>
        <w:tabs>
          <w:tab w:val="left" w:pos="360"/>
        </w:tabs>
        <w:ind w:left="207"/>
        <w:jc w:val="both"/>
        <w:rPr>
          <w:sz w:val="28"/>
          <w:szCs w:val="28"/>
        </w:rPr>
      </w:pPr>
    </w:p>
    <w:p w:rsidR="00385B6E" w:rsidRDefault="00385B6E" w:rsidP="004D0CA0">
      <w:pPr>
        <w:tabs>
          <w:tab w:val="left" w:pos="360"/>
        </w:tabs>
        <w:ind w:left="207"/>
        <w:jc w:val="both"/>
        <w:rPr>
          <w:b/>
          <w:sz w:val="28"/>
          <w:szCs w:val="28"/>
        </w:rPr>
      </w:pPr>
    </w:p>
    <w:p w:rsidR="00EF0A76" w:rsidRPr="00721870" w:rsidRDefault="00EF0A76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C84763" w:rsidRPr="00991388" w:rsidRDefault="00C84763" w:rsidP="00FD7384">
      <w:pPr>
        <w:rPr>
          <w:b/>
          <w:sz w:val="28"/>
          <w:szCs w:val="28"/>
        </w:rPr>
      </w:pPr>
    </w:p>
    <w:p w:rsidR="00877C90" w:rsidRDefault="00FD7384" w:rsidP="00934519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</w:t>
      </w:r>
      <w:r w:rsidR="00303A1F">
        <w:rPr>
          <w:b/>
          <w:sz w:val="28"/>
          <w:szCs w:val="28"/>
        </w:rPr>
        <w:t xml:space="preserve">     </w:t>
      </w:r>
      <w:r w:rsidR="00C84763"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 w:rsidR="00303A1F">
        <w:rPr>
          <w:b/>
          <w:sz w:val="28"/>
          <w:szCs w:val="28"/>
        </w:rPr>
        <w:t xml:space="preserve">                                    </w:t>
      </w:r>
      <w:r w:rsidR="00C847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p w:rsidR="007A6030" w:rsidRDefault="007A6030" w:rsidP="004D0CA0">
      <w:pPr>
        <w:ind w:left="-561"/>
        <w:jc w:val="right"/>
        <w:rPr>
          <w:b/>
        </w:rPr>
      </w:pPr>
    </w:p>
    <w:p w:rsidR="007A6030" w:rsidRDefault="007A6030" w:rsidP="004D0CA0">
      <w:pPr>
        <w:ind w:left="-561"/>
        <w:jc w:val="right"/>
        <w:rPr>
          <w:b/>
        </w:rPr>
      </w:pPr>
    </w:p>
    <w:p w:rsidR="00133EB4" w:rsidRDefault="00133EB4" w:rsidP="004D0CA0">
      <w:pPr>
        <w:ind w:left="-561"/>
        <w:jc w:val="right"/>
        <w:rPr>
          <w:b/>
        </w:rPr>
      </w:pPr>
    </w:p>
    <w:p w:rsidR="004D0CA0" w:rsidRPr="004D0CA0" w:rsidRDefault="004D0CA0" w:rsidP="004D0CA0">
      <w:pPr>
        <w:ind w:left="-561"/>
        <w:jc w:val="right"/>
        <w:rPr>
          <w:b/>
        </w:rPr>
      </w:pPr>
      <w:r w:rsidRPr="004D0CA0">
        <w:rPr>
          <w:b/>
        </w:rPr>
        <w:t xml:space="preserve">Приложение  </w:t>
      </w:r>
    </w:p>
    <w:p w:rsidR="004D0CA0" w:rsidRPr="004D0CA0" w:rsidRDefault="004D0CA0" w:rsidP="004D0CA0">
      <w:pPr>
        <w:ind w:left="-561"/>
        <w:jc w:val="right"/>
        <w:rPr>
          <w:b/>
        </w:rPr>
      </w:pPr>
      <w:r w:rsidRPr="004D0CA0">
        <w:rPr>
          <w:b/>
        </w:rPr>
        <w:t xml:space="preserve">к Решению </w:t>
      </w:r>
    </w:p>
    <w:p w:rsidR="004D0CA0" w:rsidRPr="004D0CA0" w:rsidRDefault="004D0CA0" w:rsidP="004D0CA0">
      <w:pPr>
        <w:ind w:left="-561"/>
        <w:jc w:val="right"/>
        <w:rPr>
          <w:b/>
        </w:rPr>
      </w:pPr>
      <w:r w:rsidRPr="004D0CA0">
        <w:rPr>
          <w:b/>
        </w:rPr>
        <w:t>Собрания депутатов</w:t>
      </w:r>
    </w:p>
    <w:p w:rsidR="004D0CA0" w:rsidRDefault="004D0CA0" w:rsidP="004D0CA0">
      <w:pPr>
        <w:ind w:left="-561"/>
        <w:jc w:val="right"/>
        <w:rPr>
          <w:b/>
        </w:rPr>
      </w:pPr>
      <w:r w:rsidRPr="004D0CA0">
        <w:rPr>
          <w:b/>
        </w:rPr>
        <w:t xml:space="preserve"> муниципального района </w:t>
      </w:r>
    </w:p>
    <w:p w:rsidR="004D0CA0" w:rsidRDefault="004D0CA0" w:rsidP="004D0CA0">
      <w:pPr>
        <w:ind w:left="-561"/>
        <w:jc w:val="right"/>
        <w:rPr>
          <w:b/>
        </w:rPr>
      </w:pPr>
      <w:r>
        <w:rPr>
          <w:b/>
        </w:rPr>
        <w:t>от</w:t>
      </w:r>
      <w:r w:rsidR="00385B6E">
        <w:rPr>
          <w:b/>
        </w:rPr>
        <w:t xml:space="preserve"> 27 </w:t>
      </w:r>
      <w:r>
        <w:rPr>
          <w:b/>
        </w:rPr>
        <w:t>марта №32/</w:t>
      </w:r>
      <w:r w:rsidR="00385B6E">
        <w:rPr>
          <w:b/>
        </w:rPr>
        <w:t>4</w:t>
      </w:r>
      <w:r>
        <w:rPr>
          <w:b/>
        </w:rPr>
        <w:t xml:space="preserve"> -СД</w:t>
      </w:r>
    </w:p>
    <w:p w:rsidR="004D0CA0" w:rsidRDefault="004D0CA0" w:rsidP="004D0CA0">
      <w:pPr>
        <w:tabs>
          <w:tab w:val="left" w:pos="4215"/>
        </w:tabs>
        <w:jc w:val="center"/>
        <w:rPr>
          <w:i/>
          <w:sz w:val="16"/>
          <w:szCs w:val="16"/>
        </w:rPr>
      </w:pPr>
    </w:p>
    <w:p w:rsidR="004D0CA0" w:rsidRDefault="004D0CA0" w:rsidP="004D0CA0">
      <w:pPr>
        <w:tabs>
          <w:tab w:val="left" w:pos="4215"/>
        </w:tabs>
        <w:jc w:val="center"/>
        <w:rPr>
          <w:i/>
          <w:sz w:val="16"/>
          <w:szCs w:val="16"/>
        </w:rPr>
      </w:pPr>
    </w:p>
    <w:p w:rsidR="004D0CA0" w:rsidRDefault="004D0CA0" w:rsidP="004D0CA0">
      <w:pPr>
        <w:tabs>
          <w:tab w:val="left" w:pos="4215"/>
        </w:tabs>
        <w:jc w:val="center"/>
        <w:rPr>
          <w:b/>
          <w:sz w:val="28"/>
          <w:szCs w:val="28"/>
        </w:rPr>
      </w:pPr>
      <w:r w:rsidRPr="00FB6C1F">
        <w:rPr>
          <w:b/>
          <w:sz w:val="28"/>
          <w:szCs w:val="28"/>
        </w:rPr>
        <w:t>Итоги выполнения прогнозного плана</w:t>
      </w:r>
      <w:r w:rsidRPr="00FB6C1F">
        <w:rPr>
          <w:b/>
          <w:sz w:val="20"/>
          <w:szCs w:val="20"/>
        </w:rPr>
        <w:t xml:space="preserve"> (</w:t>
      </w:r>
      <w:r w:rsidRPr="00FB6C1F">
        <w:rPr>
          <w:b/>
          <w:sz w:val="28"/>
          <w:szCs w:val="28"/>
        </w:rPr>
        <w:t>программы) приватизации муниципального имущества МО «Хасавюртовский район» за 202</w:t>
      </w:r>
      <w:r>
        <w:rPr>
          <w:b/>
          <w:sz w:val="28"/>
          <w:szCs w:val="28"/>
        </w:rPr>
        <w:t>3</w:t>
      </w:r>
      <w:r w:rsidR="00C20B7C">
        <w:rPr>
          <w:b/>
          <w:sz w:val="28"/>
          <w:szCs w:val="28"/>
        </w:rPr>
        <w:t xml:space="preserve"> </w:t>
      </w:r>
      <w:r w:rsidRPr="00FB6C1F">
        <w:rPr>
          <w:b/>
          <w:sz w:val="28"/>
          <w:szCs w:val="28"/>
        </w:rPr>
        <w:t>год</w:t>
      </w:r>
    </w:p>
    <w:p w:rsidR="004D0CA0" w:rsidRPr="00FB6C1F" w:rsidRDefault="004D0CA0" w:rsidP="004D0CA0">
      <w:pPr>
        <w:tabs>
          <w:tab w:val="left" w:pos="4215"/>
        </w:tabs>
        <w:jc w:val="center"/>
        <w:rPr>
          <w:b/>
          <w:sz w:val="20"/>
          <w:szCs w:val="20"/>
        </w:rPr>
      </w:pPr>
    </w:p>
    <w:tbl>
      <w:tblPr>
        <w:tblW w:w="10633" w:type="dxa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694"/>
        <w:gridCol w:w="1559"/>
        <w:gridCol w:w="1701"/>
        <w:gridCol w:w="1843"/>
        <w:gridCol w:w="2410"/>
      </w:tblGrid>
      <w:tr w:rsidR="004D0CA0" w:rsidRPr="00C512F4" w:rsidTr="00C621C1">
        <w:trPr>
          <w:trHeight w:val="1392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rPr>
                <w:b/>
              </w:rPr>
            </w:pPr>
            <w:r w:rsidRPr="00C512F4">
              <w:rPr>
                <w:b/>
              </w:rPr>
              <w:t>№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jc w:val="center"/>
              <w:rPr>
                <w:b/>
              </w:rPr>
            </w:pPr>
            <w:r w:rsidRPr="00C512F4">
              <w:rPr>
                <w:b/>
              </w:rPr>
              <w:t xml:space="preserve">Наименование приватизированного имущества, </w:t>
            </w:r>
          </w:p>
          <w:p w:rsidR="004D0CA0" w:rsidRPr="00C512F4" w:rsidRDefault="004D0CA0" w:rsidP="00C621C1">
            <w:pPr>
              <w:spacing w:before="68" w:after="68"/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jc w:val="center"/>
              <w:rPr>
                <w:b/>
              </w:rPr>
            </w:pPr>
            <w:r w:rsidRPr="00C512F4">
              <w:rPr>
                <w:b/>
              </w:rPr>
              <w:t>Рыночная оценка,</w:t>
            </w:r>
          </w:p>
          <w:p w:rsidR="004D0CA0" w:rsidRPr="00C512F4" w:rsidRDefault="004D0CA0" w:rsidP="00C621C1">
            <w:pPr>
              <w:spacing w:before="68" w:after="68"/>
              <w:jc w:val="center"/>
              <w:rPr>
                <w:b/>
              </w:rPr>
            </w:pPr>
            <w:r w:rsidRPr="00C512F4">
              <w:rPr>
                <w:b/>
              </w:rPr>
              <w:t>руб.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jc w:val="center"/>
              <w:rPr>
                <w:b/>
              </w:rPr>
            </w:pPr>
            <w:r w:rsidRPr="00C512F4">
              <w:rPr>
                <w:b/>
              </w:rPr>
              <w:t>Цена</w:t>
            </w:r>
          </w:p>
          <w:p w:rsidR="004D0CA0" w:rsidRPr="00C512F4" w:rsidRDefault="004D0CA0" w:rsidP="00C621C1">
            <w:pPr>
              <w:spacing w:before="68" w:after="68"/>
              <w:jc w:val="center"/>
              <w:rPr>
                <w:b/>
              </w:rPr>
            </w:pPr>
            <w:r w:rsidRPr="00C512F4">
              <w:rPr>
                <w:b/>
              </w:rPr>
              <w:t>сделки, руб.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jc w:val="center"/>
              <w:rPr>
                <w:b/>
              </w:rPr>
            </w:pPr>
            <w:r w:rsidRPr="00C512F4">
              <w:rPr>
                <w:b/>
              </w:rPr>
              <w:t>Условия</w:t>
            </w:r>
          </w:p>
          <w:p w:rsidR="004D0CA0" w:rsidRPr="00C512F4" w:rsidRDefault="004D0CA0" w:rsidP="00C621C1">
            <w:pPr>
              <w:spacing w:before="68" w:after="68"/>
              <w:jc w:val="center"/>
              <w:rPr>
                <w:b/>
              </w:rPr>
            </w:pPr>
            <w:r w:rsidRPr="00C512F4">
              <w:rPr>
                <w:b/>
              </w:rPr>
              <w:t>приватизации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jc w:val="center"/>
              <w:rPr>
                <w:b/>
              </w:rPr>
            </w:pPr>
            <w:r w:rsidRPr="00C512F4">
              <w:rPr>
                <w:b/>
              </w:rPr>
              <w:t>Поступило сре</w:t>
            </w:r>
            <w:proofErr w:type="gramStart"/>
            <w:r w:rsidRPr="00C512F4">
              <w:rPr>
                <w:b/>
              </w:rPr>
              <w:t>дств в б</w:t>
            </w:r>
            <w:proofErr w:type="gramEnd"/>
            <w:r w:rsidRPr="00C512F4">
              <w:rPr>
                <w:b/>
              </w:rPr>
              <w:t>юджет района по сост. на 31.12.20</w:t>
            </w:r>
            <w:r>
              <w:rPr>
                <w:b/>
              </w:rPr>
              <w:t>23</w:t>
            </w:r>
            <w:r w:rsidRPr="00C512F4">
              <w:rPr>
                <w:b/>
              </w:rPr>
              <w:t>г., руб.</w:t>
            </w:r>
          </w:p>
        </w:tc>
      </w:tr>
      <w:tr w:rsidR="004D0CA0" w:rsidRPr="00C512F4" w:rsidTr="00C621C1">
        <w:trPr>
          <w:trHeight w:val="387"/>
          <w:tblCellSpacing w:w="15" w:type="dxa"/>
        </w:trPr>
        <w:tc>
          <w:tcPr>
            <w:tcW w:w="1057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C512F4" w:rsidRDefault="004D0CA0" w:rsidP="00C621C1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</w:tr>
      <w:tr w:rsidR="004D0CA0" w:rsidRPr="00DB2DC3" w:rsidTr="00C621C1">
        <w:trPr>
          <w:trHeight w:val="770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DB2DC3" w:rsidRDefault="004D0CA0" w:rsidP="00C621C1">
            <w:pPr>
              <w:spacing w:before="68" w:after="68"/>
            </w:pPr>
            <w:r w:rsidRPr="00DB2DC3">
              <w:t>1.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B2DC3" w:rsidRDefault="004D0CA0" w:rsidP="00C621C1">
            <w:pPr>
              <w:spacing w:before="68" w:after="68"/>
            </w:pPr>
            <w:r>
              <w:t>Нежилое здание с кадастровым номером 05:41:000178:693 площадью 230,1 кв.м. с земельным участком кадастровым номером 05:41:000178:673 площадью 368 кв.м., по адресу: РД, г</w:t>
            </w:r>
            <w:proofErr w:type="gramStart"/>
            <w:r>
              <w:t>.Х</w:t>
            </w:r>
            <w:proofErr w:type="gramEnd"/>
            <w:r>
              <w:t xml:space="preserve">асавюрт, </w:t>
            </w:r>
            <w:proofErr w:type="spellStart"/>
            <w:r>
              <w:t>ул.Тотурбиева</w:t>
            </w:r>
            <w:proofErr w:type="spellEnd"/>
            <w:r>
              <w:t xml:space="preserve"> 68 (пристройка)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8A719D" w:rsidRDefault="004D0CA0" w:rsidP="00C621C1">
            <w:pPr>
              <w:spacing w:before="68" w:after="68"/>
              <w:jc w:val="center"/>
            </w:pPr>
            <w:r>
              <w:t>18 971 001,78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F5E8F" w:rsidRDefault="004D0CA0" w:rsidP="00C621C1">
            <w:pPr>
              <w:spacing w:before="68" w:after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9 485 500,78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B2DC3" w:rsidRDefault="004D0CA0" w:rsidP="00C621C1">
            <w:pPr>
              <w:jc w:val="center"/>
            </w:pPr>
            <w:r>
              <w:t xml:space="preserve">Продажа посредством публичного предложения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F5E8F" w:rsidRDefault="004D0CA0" w:rsidP="00C621C1">
            <w:pPr>
              <w:spacing w:before="68" w:after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9 485 500,78</w:t>
            </w:r>
          </w:p>
        </w:tc>
      </w:tr>
      <w:tr w:rsidR="004D0CA0" w:rsidRPr="00DB2DC3" w:rsidTr="00C621C1">
        <w:trPr>
          <w:trHeight w:val="767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B2DC3" w:rsidRDefault="004D0CA0" w:rsidP="00C621C1">
            <w:pPr>
              <w:spacing w:before="68" w:after="68"/>
            </w:pPr>
            <w:r>
              <w:t>2.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3A28DC" w:rsidRDefault="004D0CA0" w:rsidP="00C621C1">
            <w:pPr>
              <w:spacing w:before="68" w:after="68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Административное здание общей площадью 2754,28 кв.м. с кадастровым (условным) номером 05-05-24/001/2008-434, находящийся в собственности МО «Хасавюртовский район» с земельным участком, где размещено СДЮСШОР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им.Б.Сайтиева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, (литер А-4, А1-2, Б-1, Б1-2, В-1, Г-2) по адресу: РД, г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.Х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асавюрт, ул.Исмаила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Ирбайханова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18.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8A719D" w:rsidRDefault="004D0CA0" w:rsidP="00C621C1">
            <w:pPr>
              <w:spacing w:before="68" w:after="68"/>
              <w:jc w:val="center"/>
            </w:pPr>
            <w:r>
              <w:t>14 800 540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F5E8F" w:rsidRDefault="004D0CA0" w:rsidP="00C621C1">
            <w:pPr>
              <w:spacing w:before="68" w:after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14 800 000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B2DC3" w:rsidRDefault="004D0CA0" w:rsidP="00C621C1">
            <w:pPr>
              <w:jc w:val="center"/>
            </w:pPr>
            <w:r>
              <w:t>Открытый по составу участников аукцион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F5E8F" w:rsidRDefault="004D0CA0" w:rsidP="00C621C1">
            <w:pPr>
              <w:spacing w:before="68" w:after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14 800 000</w:t>
            </w:r>
          </w:p>
        </w:tc>
      </w:tr>
      <w:tr w:rsidR="004D0CA0" w:rsidRPr="00DB2DC3" w:rsidTr="00C621C1">
        <w:trPr>
          <w:trHeight w:val="852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D0CA0" w:rsidRPr="00DB2DC3" w:rsidRDefault="004D0CA0" w:rsidP="00C621C1"/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</w:tcPr>
          <w:p w:rsidR="004D0CA0" w:rsidRDefault="004D0CA0" w:rsidP="00C621C1"/>
          <w:p w:rsidR="004D0CA0" w:rsidRPr="00522F1C" w:rsidRDefault="004D0CA0" w:rsidP="00C621C1">
            <w:pPr>
              <w:jc w:val="center"/>
              <w:rPr>
                <w:b/>
              </w:rPr>
            </w:pPr>
            <w:r w:rsidRPr="00522F1C">
              <w:rPr>
                <w:b/>
              </w:rPr>
              <w:t>ИТОГО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B2DC3" w:rsidRDefault="004D0CA0" w:rsidP="00C621C1">
            <w:pPr>
              <w:spacing w:before="68" w:after="68"/>
              <w:jc w:val="center"/>
            </w:pPr>
            <w:r>
              <w:t>33 771 541,78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F5E8F" w:rsidRDefault="004D0CA0" w:rsidP="00C621C1">
            <w:pPr>
              <w:spacing w:before="68" w:after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24 285 500,78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B2DC3" w:rsidRDefault="004D0CA0" w:rsidP="00C621C1">
            <w:pPr>
              <w:jc w:val="center"/>
            </w:pPr>
            <w:r>
              <w:t>-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</w:tcPr>
          <w:p w:rsidR="004D0CA0" w:rsidRPr="00DF5E8F" w:rsidRDefault="004D0CA0" w:rsidP="00C621C1">
            <w:pPr>
              <w:spacing w:before="68" w:after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24 285 500,78</w:t>
            </w:r>
          </w:p>
        </w:tc>
      </w:tr>
    </w:tbl>
    <w:p w:rsidR="004D0CA0" w:rsidRDefault="004D0CA0" w:rsidP="00934519"/>
    <w:sectPr w:rsidR="004D0CA0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15E8"/>
    <w:multiLevelType w:val="hybridMultilevel"/>
    <w:tmpl w:val="334E9E78"/>
    <w:lvl w:ilvl="0" w:tplc="065C392A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97149"/>
    <w:rsid w:val="000A306C"/>
    <w:rsid w:val="000A6AD2"/>
    <w:rsid w:val="000B16CF"/>
    <w:rsid w:val="000C28FB"/>
    <w:rsid w:val="000D0353"/>
    <w:rsid w:val="000F4CBD"/>
    <w:rsid w:val="00122700"/>
    <w:rsid w:val="00133EB4"/>
    <w:rsid w:val="001656DC"/>
    <w:rsid w:val="001F6C26"/>
    <w:rsid w:val="002079B4"/>
    <w:rsid w:val="002C7DAA"/>
    <w:rsid w:val="002D5B56"/>
    <w:rsid w:val="00303A1F"/>
    <w:rsid w:val="003115F7"/>
    <w:rsid w:val="00313310"/>
    <w:rsid w:val="003829FA"/>
    <w:rsid w:val="00385B6E"/>
    <w:rsid w:val="003C624F"/>
    <w:rsid w:val="003F4CA2"/>
    <w:rsid w:val="0042744E"/>
    <w:rsid w:val="00430811"/>
    <w:rsid w:val="004B1133"/>
    <w:rsid w:val="004C65FD"/>
    <w:rsid w:val="004D0CA0"/>
    <w:rsid w:val="004F5F3E"/>
    <w:rsid w:val="005238B7"/>
    <w:rsid w:val="005A0AF6"/>
    <w:rsid w:val="005A4BCD"/>
    <w:rsid w:val="005B78F0"/>
    <w:rsid w:val="005E1245"/>
    <w:rsid w:val="005E61C5"/>
    <w:rsid w:val="0062776B"/>
    <w:rsid w:val="0067743A"/>
    <w:rsid w:val="006809F4"/>
    <w:rsid w:val="006C2FDA"/>
    <w:rsid w:val="006D2BBB"/>
    <w:rsid w:val="006F4E77"/>
    <w:rsid w:val="00705AC6"/>
    <w:rsid w:val="00717352"/>
    <w:rsid w:val="00721870"/>
    <w:rsid w:val="00765E70"/>
    <w:rsid w:val="00777F85"/>
    <w:rsid w:val="00787568"/>
    <w:rsid w:val="007A6030"/>
    <w:rsid w:val="007C4411"/>
    <w:rsid w:val="007C7C63"/>
    <w:rsid w:val="007E7CF2"/>
    <w:rsid w:val="00826271"/>
    <w:rsid w:val="00865596"/>
    <w:rsid w:val="00877C90"/>
    <w:rsid w:val="008B4C29"/>
    <w:rsid w:val="0092306E"/>
    <w:rsid w:val="00934519"/>
    <w:rsid w:val="009572E6"/>
    <w:rsid w:val="009600B0"/>
    <w:rsid w:val="009A7D7D"/>
    <w:rsid w:val="009F0BAC"/>
    <w:rsid w:val="00A2544E"/>
    <w:rsid w:val="00A54CC5"/>
    <w:rsid w:val="00A57383"/>
    <w:rsid w:val="00AA6CAD"/>
    <w:rsid w:val="00AD5B5B"/>
    <w:rsid w:val="00AE3767"/>
    <w:rsid w:val="00AE7D05"/>
    <w:rsid w:val="00B0221E"/>
    <w:rsid w:val="00B15ECB"/>
    <w:rsid w:val="00B40A04"/>
    <w:rsid w:val="00BC777C"/>
    <w:rsid w:val="00BD373C"/>
    <w:rsid w:val="00C104FC"/>
    <w:rsid w:val="00C20B7C"/>
    <w:rsid w:val="00C43A48"/>
    <w:rsid w:val="00C84763"/>
    <w:rsid w:val="00CC2882"/>
    <w:rsid w:val="00CE7756"/>
    <w:rsid w:val="00D36198"/>
    <w:rsid w:val="00D773A1"/>
    <w:rsid w:val="00DA4FC7"/>
    <w:rsid w:val="00DE65C4"/>
    <w:rsid w:val="00E34D8F"/>
    <w:rsid w:val="00E85679"/>
    <w:rsid w:val="00EF0A76"/>
    <w:rsid w:val="00F201A0"/>
    <w:rsid w:val="00F9415D"/>
    <w:rsid w:val="00FB6739"/>
    <w:rsid w:val="00FC137F"/>
    <w:rsid w:val="00FD7384"/>
    <w:rsid w:val="00FE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51</cp:revision>
  <cp:lastPrinted>2024-03-27T06:08:00Z</cp:lastPrinted>
  <dcterms:created xsi:type="dcterms:W3CDTF">2022-08-22T06:49:00Z</dcterms:created>
  <dcterms:modified xsi:type="dcterms:W3CDTF">2024-03-27T10:08:00Z</dcterms:modified>
</cp:coreProperties>
</file>