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D" w:rsidRPr="006F687C" w:rsidRDefault="00A50F1D" w:rsidP="00A50F1D">
      <w:pPr>
        <w:pStyle w:val="a3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21. Структура органов местного самоуправления</w:t>
      </w:r>
    </w:p>
    <w:p w:rsidR="00A50F1D" w:rsidRPr="00D65F98" w:rsidRDefault="00A50F1D" w:rsidP="00A50F1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       1.Структуру органов местного самоуправления муниципального района составляют представительный орган муниципального района - Собрание депутатов муниципального района  (далее - Собрание депутатов), Глава муниципального района, администрация (исполнительно-распорядительный орган) муниципального района (далее – администрация муниципального района)</w:t>
      </w:r>
      <w:r>
        <w:rPr>
          <w:color w:val="000000"/>
          <w:sz w:val="27"/>
        </w:rPr>
        <w:t>, контрольн</w:t>
      </w:r>
      <w:proofErr w:type="gramStart"/>
      <w:r>
        <w:rPr>
          <w:color w:val="000000"/>
          <w:sz w:val="27"/>
        </w:rPr>
        <w:t>о-</w:t>
      </w:r>
      <w:proofErr w:type="gramEnd"/>
      <w:r>
        <w:rPr>
          <w:color w:val="000000"/>
          <w:sz w:val="27"/>
        </w:rPr>
        <w:t xml:space="preserve"> счетная палата</w:t>
      </w:r>
      <w:r w:rsidRPr="00D65F98">
        <w:rPr>
          <w:color w:val="000000"/>
          <w:sz w:val="27"/>
        </w:rPr>
        <w:t xml:space="preserve"> (контрольно-счетный орган)</w:t>
      </w:r>
      <w:r>
        <w:rPr>
          <w:color w:val="000000"/>
          <w:sz w:val="27"/>
        </w:rPr>
        <w:t xml:space="preserve"> муниципального района, финансовое управление муниципального района.</w:t>
      </w:r>
    </w:p>
    <w:p w:rsidR="00A50F1D" w:rsidRPr="00D65F98" w:rsidRDefault="00A50F1D" w:rsidP="00A50F1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Могут создаваться иные органы местного самоуправления муниципального района, обладающие собственными полномочиями по решению вопросов местного значения и исполнению отдельных переданных государственных полномочий.</w:t>
      </w:r>
    </w:p>
    <w:p w:rsidR="00A50F1D" w:rsidRPr="00D65F98" w:rsidRDefault="00A50F1D" w:rsidP="00A50F1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2. Изменение структуры органов местного самоуправления муниципального района осуществляется не иначе как путем внесения изменений в настоящий Устав.</w:t>
      </w:r>
    </w:p>
    <w:p w:rsidR="00A50F1D" w:rsidRPr="00D65F98" w:rsidRDefault="00A50F1D" w:rsidP="00A50F1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3</w:t>
      </w:r>
      <w:r w:rsidRPr="00D65F98">
        <w:rPr>
          <w:color w:val="000000"/>
          <w:sz w:val="27"/>
        </w:rPr>
        <w:t>.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F1D"/>
    <w:rsid w:val="000470E4"/>
    <w:rsid w:val="00A5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2017-10-13T06:43:00Z</dcterms:created>
  <dcterms:modified xsi:type="dcterms:W3CDTF">2017-10-13T06:43:00Z</dcterms:modified>
</cp:coreProperties>
</file>