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53" w:rsidRPr="00D65F98" w:rsidRDefault="00637A53" w:rsidP="00637A53">
      <w:pPr>
        <w:pStyle w:val="a3"/>
        <w:jc w:val="center"/>
        <w:rPr>
          <w:color w:val="000000"/>
          <w:sz w:val="27"/>
        </w:rPr>
      </w:pPr>
      <w:r w:rsidRPr="002D61F3">
        <w:rPr>
          <w:b/>
          <w:color w:val="000000"/>
          <w:sz w:val="27"/>
        </w:rPr>
        <w:t>Статья 3</w:t>
      </w:r>
      <w:r>
        <w:rPr>
          <w:b/>
          <w:color w:val="000000"/>
          <w:sz w:val="27"/>
        </w:rPr>
        <w:t>4</w:t>
      </w:r>
      <w:r w:rsidRPr="002D61F3">
        <w:rPr>
          <w:b/>
          <w:color w:val="000000"/>
          <w:sz w:val="27"/>
        </w:rPr>
        <w:t>. Муниципальный контроль</w:t>
      </w:r>
    </w:p>
    <w:p w:rsidR="00637A53" w:rsidRDefault="00637A53" w:rsidP="00637A53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1. </w:t>
      </w:r>
      <w:proofErr w:type="gramStart"/>
      <w:r>
        <w:rPr>
          <w:color w:val="000000"/>
          <w:sz w:val="27"/>
          <w:szCs w:val="27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Республики Дагестан.</w:t>
      </w:r>
      <w:proofErr w:type="gramEnd"/>
    </w:p>
    <w:p w:rsidR="00637A53" w:rsidRDefault="00637A53" w:rsidP="00637A53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2. 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26.12.2008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37A53" w:rsidRDefault="00637A53" w:rsidP="00637A53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3. Органом местного самоуправления, уполномоченным на осуществление муниципального контроля, является администрация муниципального района. Функции и полномочия по осуществлению муниципального контроля от лица администрации муниципального района исполняют отраслевые (функциональные) органы администрации муниципального района. Организационная структура, полномочия, функции и порядок деятельности органов, уполномоченных на осуществление муниципального контроля, а также перечень должностных лиц указанных уполномоченных органов и их полномочия осуществляются в соответствии с муниципальными правовыми актами.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A53"/>
    <w:rsid w:val="000470E4"/>
    <w:rsid w:val="0063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>Krokoz™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2017-10-13T06:53:00Z</dcterms:created>
  <dcterms:modified xsi:type="dcterms:W3CDTF">2017-10-13T06:54:00Z</dcterms:modified>
</cp:coreProperties>
</file>