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4D" w:rsidRPr="000D2F3D" w:rsidRDefault="00BA1E4D" w:rsidP="00BA1E4D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0D2F3D">
        <w:rPr>
          <w:b/>
          <w:color w:val="000000"/>
          <w:sz w:val="27"/>
        </w:rPr>
        <w:t>Статья 46. Владение, пользование и распоряжение муниципальным имуществом</w:t>
      </w:r>
    </w:p>
    <w:p w:rsidR="00BA1E4D" w:rsidRPr="00D65F98" w:rsidRDefault="00BA1E4D" w:rsidP="00BA1E4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>1. Органы местного самоуправления от имени муниципального района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BA1E4D" w:rsidRPr="00D65F98" w:rsidRDefault="00BA1E4D" w:rsidP="00BA1E4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>2. Органы местного самоуправления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Республики Дагестан)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BA1E4D" w:rsidRPr="00D65F98" w:rsidRDefault="00BA1E4D" w:rsidP="00BA1E4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>3. Муниципальный район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</w:p>
    <w:p w:rsidR="00BA1E4D" w:rsidRPr="00D65F98" w:rsidRDefault="00BA1E4D" w:rsidP="00BA1E4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настоящим Уставом.</w:t>
      </w:r>
    </w:p>
    <w:p w:rsidR="00BA1E4D" w:rsidRPr="00D65F98" w:rsidRDefault="00BA1E4D" w:rsidP="00BA1E4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 xml:space="preserve">Органы местного самоуправления от имени муниципального района </w:t>
      </w:r>
      <w:proofErr w:type="spellStart"/>
      <w:r w:rsidRPr="00D65F98">
        <w:rPr>
          <w:color w:val="000000"/>
          <w:sz w:val="27"/>
        </w:rPr>
        <w:t>субсидиарно</w:t>
      </w:r>
      <w:proofErr w:type="spellEnd"/>
      <w:r w:rsidRPr="00D65F98">
        <w:rPr>
          <w:color w:val="000000"/>
          <w:sz w:val="27"/>
        </w:rPr>
        <w:t xml:space="preserve"> отвечают по обязательствам муниципальных казенных учреждений и обеспечивают их исполнение в порядке, установленном Гражданским кодексом Российской Федерации.</w:t>
      </w:r>
    </w:p>
    <w:p w:rsidR="00BA1E4D" w:rsidRPr="00D65F98" w:rsidRDefault="00BA1E4D" w:rsidP="00BA1E4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4. Руководители муниципальных предприятий и учреждений, направляют текущие отчеты о деятельности данных предприятий и учреждений Главе муниципального района. Периодичность и форма отчетов устанавливается Главой муниципального района или, по его поручению, заместителями главы администрации муниципального района.</w:t>
      </w:r>
    </w:p>
    <w:p w:rsidR="00BA1E4D" w:rsidRPr="00D65F98" w:rsidRDefault="00BA1E4D" w:rsidP="00BA1E4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Годовые отчеты о деятельности муниципальных предприятий и учреждений, по решению Собрания депутатов муниципального района или по инициативе Главы муниципального района могут заслушиваться на заседаниях Собрания депутатов муниципального района.</w:t>
      </w:r>
    </w:p>
    <w:p w:rsidR="00BA1E4D" w:rsidRPr="00D65F98" w:rsidRDefault="00BA1E4D" w:rsidP="00BA1E4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5. Администрация муниципального района ведет реестр муниципального имущества в порядке, установленном уполномоченным Правительством Российской Федерации федеральным органом исполнительной власти.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E4D"/>
    <w:rsid w:val="000470E4"/>
    <w:rsid w:val="00BA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>Krokoz™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2017-10-13T06:58:00Z</dcterms:created>
  <dcterms:modified xsi:type="dcterms:W3CDTF">2017-10-13T06:58:00Z</dcterms:modified>
</cp:coreProperties>
</file>