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50E" w:rsidRDefault="0057050E" w:rsidP="0057050E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0D2F3D">
        <w:rPr>
          <w:b/>
          <w:color w:val="000000"/>
          <w:sz w:val="27"/>
          <w:szCs w:val="27"/>
        </w:rPr>
        <w:t>Статья 48. Муниципальный долг муниципального района</w:t>
      </w:r>
    </w:p>
    <w:p w:rsidR="0057050E" w:rsidRPr="000D2F3D" w:rsidRDefault="0057050E" w:rsidP="0057050E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57050E" w:rsidRDefault="0057050E" w:rsidP="0057050E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1. Муниципальный долг - обязательства, возникающие из муниципальных заимствований, гарантий по обязательствам третьих лиц, другие обязательства в соответствии с видами долговых обязательств, установленными Бюджетным кодексом Российской Федерации, принятые на себя муниципальным районом.</w:t>
      </w:r>
    </w:p>
    <w:p w:rsidR="0057050E" w:rsidRDefault="0057050E" w:rsidP="0057050E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2. Предельный объем муниципального долга муниципального района на очередной финансовый год (очередной финансовый год и каждый год планового периода) устанавливается решением Собрания депутатов муниципального района о бюджете муниципального района в рамках ограничений, установленных Бюджетным кодексом Российской Федерации.</w:t>
      </w:r>
    </w:p>
    <w:p w:rsidR="0057050E" w:rsidRDefault="0057050E" w:rsidP="0057050E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Собрание депутатов муниципального района вправе в целях управления муниципальным долгом муниципального района утвердить дополнительные ограничения по муниципальному долгу муниципального района.</w:t>
      </w:r>
    </w:p>
    <w:p w:rsidR="0057050E" w:rsidRDefault="0057050E" w:rsidP="0057050E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3. Муниципальные внутренние заимствования осуществляются в целях финансирования дефицита бюджета муниципального района, а также для погашения долговых обязательств.</w:t>
      </w:r>
    </w:p>
    <w:p w:rsidR="0057050E" w:rsidRDefault="0057050E" w:rsidP="0057050E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Право осуществления муниципальных заимствований от имени муниципального района в соответствии с Бюджетного кодекса Российской Федерации и уставом муниципального района принадлежит администрации муниципального района.</w:t>
      </w:r>
    </w:p>
    <w:p w:rsidR="0057050E" w:rsidRDefault="0057050E" w:rsidP="0057050E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Программа муниципальных заимствований на очередной финансовый год (очередной финансовый год и плановый период) является приложением к решению Собрания депутатов муниципального района о соответствующем бюджете на очередной финансовый год (очередной финансовый год и плановый период).</w:t>
      </w:r>
    </w:p>
    <w:p w:rsidR="0057050E" w:rsidRDefault="0057050E" w:rsidP="0057050E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4. </w:t>
      </w:r>
      <w:proofErr w:type="gramStart"/>
      <w:r>
        <w:rPr>
          <w:color w:val="000000"/>
          <w:sz w:val="27"/>
          <w:szCs w:val="27"/>
        </w:rPr>
        <w:t>От имени муниципального района муниципальные гарантии предоставляются администрацией муниципального района в пределах общей суммы предоставляемых гарантий, указанной в решении Собрания депутатов муниципального района о бюджете муниципального района на очередной финансовый год (очередной финансовый год и плановый период), в соответствии с требованиями Бюджетного кодекса Российской Федерации и в порядке, установленном муниципальными правовыми актами.</w:t>
      </w:r>
      <w:proofErr w:type="gramEnd"/>
    </w:p>
    <w:p w:rsidR="0057050E" w:rsidRDefault="0057050E" w:rsidP="0057050E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Общая сумма обязательств, вытекающих из муниципальных гарантий в валюте Российской Федерации, а также муниципальных гарантий в иностранной валюте, предоставленных в соответствии с пунктом 2 статьи 104 Бюджетного кодекса Российской Федерации, включается в состав муниципального долга как вид долгового обязательства.</w:t>
      </w:r>
    </w:p>
    <w:p w:rsidR="0057050E" w:rsidRDefault="0057050E" w:rsidP="0057050E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5. В случае</w:t>
      </w:r>
      <w:proofErr w:type="gramStart"/>
      <w:r>
        <w:rPr>
          <w:color w:val="000000"/>
          <w:sz w:val="27"/>
          <w:szCs w:val="27"/>
        </w:rPr>
        <w:t>,</w:t>
      </w:r>
      <w:proofErr w:type="gramEnd"/>
      <w:r>
        <w:rPr>
          <w:color w:val="000000"/>
          <w:sz w:val="27"/>
          <w:szCs w:val="27"/>
        </w:rPr>
        <w:t xml:space="preserve"> если муниципальное долговое обязательство, выраженное в валюте Российской Федерации, не предъявлено к погашению в течение трех лет с даты, следующей за датой погашения, предусмотренной условиями муниципального долгового обязательства, или истек срок муниципальной гарантии и в иных случаях, предусмотренных статьей 115 Бюджетного кодекса Российской Федерации, указанное обязательство считается полностью прекращенным и списывается с муниципального долга, если иное не </w:t>
      </w:r>
      <w:r>
        <w:rPr>
          <w:color w:val="000000"/>
          <w:sz w:val="27"/>
          <w:szCs w:val="27"/>
        </w:rPr>
        <w:lastRenderedPageBreak/>
        <w:t>предусмотрено муниципальными правовыми актами Собрания депутатов муниципального района.</w:t>
      </w:r>
    </w:p>
    <w:p w:rsidR="0057050E" w:rsidRDefault="0057050E" w:rsidP="0057050E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Администрация муниципального района по истечении сроков и в иных случаях, указанных в части 5 настоящей статьи, издает муниципальный правовой акт о списании с муниципального долга муниципальных долговых обязательств, выраженных в валюте Российской Федерации.</w:t>
      </w:r>
    </w:p>
    <w:p w:rsidR="0057050E" w:rsidRDefault="0057050E" w:rsidP="0057050E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6. Учет и регистрация муниципальных долговых обязательств муниципального района осуществляются в муниципальной долговой книге муниципального района.</w:t>
      </w:r>
    </w:p>
    <w:p w:rsidR="0057050E" w:rsidRDefault="0057050E" w:rsidP="0057050E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7. Управление муниципальным долгом осуществляется администрацией муниципального района в соответствии с Бюджетным кодексом Российской Федерации и настоящим Уставом.</w:t>
      </w:r>
    </w:p>
    <w:p w:rsidR="000470E4" w:rsidRDefault="000470E4"/>
    <w:sectPr w:rsidR="000470E4" w:rsidSect="0004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50E"/>
    <w:rsid w:val="000470E4"/>
    <w:rsid w:val="00570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70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3018</Characters>
  <Application>Microsoft Office Word</Application>
  <DocSecurity>0</DocSecurity>
  <Lines>25</Lines>
  <Paragraphs>7</Paragraphs>
  <ScaleCrop>false</ScaleCrop>
  <Company>Krokoz™</Company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2017-10-13T06:59:00Z</dcterms:created>
  <dcterms:modified xsi:type="dcterms:W3CDTF">2017-10-13T06:59:00Z</dcterms:modified>
</cp:coreProperties>
</file>