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26" w:rsidRPr="00266129" w:rsidRDefault="00215F26" w:rsidP="00215F26">
      <w:pPr>
        <w:pStyle w:val="a3"/>
        <w:jc w:val="center"/>
        <w:rPr>
          <w:b/>
          <w:color w:val="000000"/>
          <w:sz w:val="27"/>
          <w:szCs w:val="27"/>
        </w:rPr>
      </w:pPr>
      <w:r w:rsidRPr="00266129">
        <w:rPr>
          <w:b/>
          <w:color w:val="000000"/>
          <w:sz w:val="27"/>
          <w:szCs w:val="27"/>
        </w:rPr>
        <w:t>Статья 70. Временное осуществление органами государственной власти отдельных полномочий органов местного самоуправления</w:t>
      </w:r>
    </w:p>
    <w:p w:rsidR="00215F26" w:rsidRDefault="00215F26" w:rsidP="00215F2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Отдельные полномочия органов местного самоуправления муниципального района могут временно осуществляться органами государственной власти Республики Дагестан в соответствии со статьей 75 Федерального закона от 06.10.2003 года № 131-ФЗ.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F26"/>
    <w:rsid w:val="000470E4"/>
    <w:rsid w:val="00215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Krokoz™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2017-10-13T07:06:00Z</dcterms:created>
  <dcterms:modified xsi:type="dcterms:W3CDTF">2017-10-13T07:06:00Z</dcterms:modified>
</cp:coreProperties>
</file>